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C5B6" w14:textId="64CF10B1" w:rsidR="0010420C" w:rsidRPr="008271F8" w:rsidRDefault="00A15BEF" w:rsidP="001A1A22">
      <w:r>
        <w:rPr>
          <w:noProof/>
        </w:rPr>
        <mc:AlternateContent>
          <mc:Choice Requires="wps">
            <w:drawing>
              <wp:anchor distT="45720" distB="45720" distL="114300" distR="114300" simplePos="0" relativeHeight="251659264" behindDoc="0" locked="0" layoutInCell="1" allowOverlap="1" wp14:anchorId="1A39EB8B" wp14:editId="51AEA624">
                <wp:simplePos x="0" y="0"/>
                <wp:positionH relativeFrom="margin">
                  <wp:posOffset>-275590</wp:posOffset>
                </wp:positionH>
                <wp:positionV relativeFrom="paragraph">
                  <wp:posOffset>-844550</wp:posOffset>
                </wp:positionV>
                <wp:extent cx="3573780" cy="532765"/>
                <wp:effectExtent l="0" t="0" r="7620" b="63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532765"/>
                        </a:xfrm>
                        <a:prstGeom prst="rect">
                          <a:avLst/>
                        </a:prstGeom>
                        <a:solidFill>
                          <a:srgbClr val="FFFFFF"/>
                        </a:solidFill>
                        <a:ln w="9525">
                          <a:noFill/>
                          <a:miter lim="800000"/>
                          <a:headEnd/>
                          <a:tailEnd/>
                        </a:ln>
                      </wps:spPr>
                      <wps:txbx>
                        <w:txbxContent>
                          <w:p w14:paraId="32F0FDF9" w14:textId="1B25C357" w:rsidR="00A15BEF" w:rsidRPr="00137261" w:rsidRDefault="00045E9C" w:rsidP="00A15BEF">
                            <w:pPr>
                              <w:rPr>
                                <w:sz w:val="40"/>
                                <w:szCs w:val="40"/>
                                <w:lang w:val="fr-FR"/>
                              </w:rPr>
                            </w:pPr>
                            <w:r>
                              <w:rPr>
                                <w:sz w:val="40"/>
                                <w:szCs w:val="40"/>
                              </w:rPr>
                              <w:t>Eviden</w:t>
                            </w:r>
                            <w:r w:rsidR="00137261" w:rsidRPr="00137261">
                              <w:rPr>
                                <w:sz w:val="40"/>
                                <w:szCs w:val="40"/>
                              </w:rPr>
                              <w:t xml:space="preserve"> SafeKit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9EB8B" id="_x0000_t202" coordsize="21600,21600" o:spt="202" path="m,l,21600r21600,l21600,xe">
                <v:stroke joinstyle="miter"/>
                <v:path gradientshapeok="t" o:connecttype="rect"/>
              </v:shapetype>
              <v:shape id="Zone de texte 2" o:spid="_x0000_s1026" type="#_x0000_t202" style="position:absolute;margin-left:-21.7pt;margin-top:-66.5pt;width:281.4pt;height:41.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" stroked="f">
                <v:textbox style="mso-fit-shape-to-text:t">
                  <w:txbxContent>
                    <w:p w14:paraId="32F0FDF9" w14:textId="1B25C357" w:rsidR="00A15BEF" w:rsidRPr="00137261" w:rsidRDefault="00045E9C" w:rsidP="00A15BEF">
                      <w:pPr>
                        <w:rPr>
                          <w:sz w:val="40"/>
                          <w:szCs w:val="40"/>
                          <w:lang w:val="fr-FR"/>
                        </w:rPr>
                      </w:pPr>
                      <w:r>
                        <w:rPr>
                          <w:sz w:val="40"/>
                          <w:szCs w:val="40"/>
                        </w:rPr>
                        <w:t>Eviden</w:t>
                      </w:r>
                      <w:r w:rsidR="00137261" w:rsidRPr="00137261">
                        <w:rPr>
                          <w:sz w:val="40"/>
                          <w:szCs w:val="40"/>
                        </w:rPr>
                        <w:t xml:space="preserve"> SafeKit</w:t>
                      </w:r>
                    </w:p>
                  </w:txbxContent>
                </v:textbox>
                <w10:wrap anchorx="margin"/>
              </v:shape>
            </w:pict>
          </mc:Fallback>
        </mc:AlternateContent>
      </w:r>
    </w:p>
    <w:p w14:paraId="523EC5B7" w14:textId="167F9FF6" w:rsidR="0010420C" w:rsidRPr="009C377D" w:rsidRDefault="0010420C" w:rsidP="00D76D71">
      <w:pPr>
        <w:pStyle w:val="sysLogop1"/>
        <w:framePr w:wrap="notBeside"/>
        <w:jc w:val="right"/>
      </w:pPr>
    </w:p>
    <w:p w14:paraId="523EC5B8" w14:textId="77777777" w:rsidR="0010420C" w:rsidRPr="009C377D" w:rsidRDefault="0010420C" w:rsidP="0010420C">
      <w:pPr>
        <w:pStyle w:val="sysBannerp1"/>
        <w:framePr w:wrap="around"/>
      </w:pPr>
      <w:bookmarkStart w:id="0" w:name="sys_Banner"/>
      <w:bookmarkEnd w:id="0"/>
    </w:p>
    <w:p w14:paraId="523EC5B9" w14:textId="28FF6B49" w:rsidR="0010420C" w:rsidRPr="00CB6C0A" w:rsidRDefault="00911838" w:rsidP="000745D1">
      <w:pPr>
        <w:pStyle w:val="sysTitle"/>
        <w:framePr w:w="5393" w:h="2319" w:hRule="exact" w:wrap="notBeside"/>
        <w:pBdr>
          <w:top w:val="single" w:sz="48" w:space="1" w:color="0066A1"/>
        </w:pBdr>
        <w:rPr>
          <w:sz w:val="36"/>
          <w:szCs w:val="36"/>
        </w:rPr>
      </w:pPr>
      <w:r w:rsidRPr="00CB6C0A">
        <w:rPr>
          <w:sz w:val="36"/>
          <w:szCs w:val="36"/>
        </w:rPr>
        <w:t xml:space="preserve">Technical </w:t>
      </w:r>
      <w:r w:rsidR="000D25E8" w:rsidRPr="00CB6C0A">
        <w:rPr>
          <w:sz w:val="36"/>
          <w:szCs w:val="36"/>
        </w:rPr>
        <w:t>O</w:t>
      </w:r>
      <w:r w:rsidRPr="00CB6C0A">
        <w:rPr>
          <w:sz w:val="36"/>
          <w:szCs w:val="36"/>
        </w:rPr>
        <w:t>verview</w:t>
      </w:r>
    </w:p>
    <w:p w14:paraId="421E2DC5" w14:textId="77777777" w:rsidR="00C6396F" w:rsidRDefault="00C6396F" w:rsidP="00D15D02">
      <w:pPr>
        <w:pStyle w:val="sysAuthor"/>
        <w:framePr w:wrap="auto"/>
      </w:pPr>
    </w:p>
    <w:p w14:paraId="06EFC62F" w14:textId="77777777" w:rsidR="00C6396F" w:rsidRDefault="00C6396F" w:rsidP="00D15D02">
      <w:pPr>
        <w:pStyle w:val="sysAuthor"/>
        <w:framePr w:wrap="auto"/>
      </w:pPr>
    </w:p>
    <w:p w14:paraId="523EC5BB" w14:textId="3F7CFBEC" w:rsidR="0010420C" w:rsidRPr="009C377D" w:rsidRDefault="00D377AC" w:rsidP="00D15D02">
      <w:pPr>
        <w:pStyle w:val="sysAuthor"/>
        <w:framePr w:wrap="auto"/>
      </w:pPr>
      <w:r>
        <w:t>R</w:t>
      </w:r>
      <w:r w:rsidR="00C57D8A">
        <w:t>eference</w:t>
      </w:r>
      <w:r w:rsidR="00077028" w:rsidRPr="00911838">
        <w:t>:</w:t>
      </w:r>
      <w:r w:rsidR="00077028" w:rsidRPr="00911838">
        <w:tab/>
      </w:r>
      <w:r w:rsidR="008977F8">
        <w:t>EVD/BR/</w:t>
      </w:r>
      <w:r w:rsidR="00A57E30">
        <w:t>190226</w:t>
      </w:r>
      <w:r w:rsidR="0010420C" w:rsidRPr="009C377D">
        <w:br/>
      </w:r>
    </w:p>
    <w:p w14:paraId="523EC5BC" w14:textId="77777777" w:rsidR="0010420C" w:rsidRPr="009C377D" w:rsidRDefault="0010420C" w:rsidP="0010420C">
      <w:pPr>
        <w:pStyle w:val="Corpsdetexte"/>
      </w:pPr>
    </w:p>
    <w:p w14:paraId="523EC5BD" w14:textId="77777777" w:rsidR="0010420C" w:rsidRPr="009C377D" w:rsidRDefault="0010420C" w:rsidP="0010420C">
      <w:pPr>
        <w:sectPr w:rsidR="0010420C" w:rsidRPr="009C377D" w:rsidSect="001902D7">
          <w:headerReference w:type="even" r:id="rId8"/>
          <w:headerReference w:type="default" r:id="rId9"/>
          <w:footerReference w:type="even" r:id="rId10"/>
          <w:footerReference w:type="default" r:id="rId11"/>
          <w:headerReference w:type="first" r:id="rId12"/>
          <w:footerReference w:type="first" r:id="rId13"/>
          <w:pgSz w:w="11906" w:h="16838" w:code="9"/>
          <w:pgMar w:top="2410" w:right="1134" w:bottom="1418" w:left="1814" w:header="851" w:footer="709" w:gutter="0"/>
          <w:cols w:space="708"/>
          <w:docGrid w:linePitch="360"/>
        </w:sectPr>
      </w:pPr>
    </w:p>
    <w:p w14:paraId="14F7788B" w14:textId="5DCD188A" w:rsidR="007D66BB" w:rsidRPr="007D66BB" w:rsidRDefault="00EE6029" w:rsidP="00EE6029">
      <w:pPr>
        <w:pStyle w:val="TitreTOC"/>
        <w:jc w:val="left"/>
      </w:pPr>
      <w:r>
        <w:lastRenderedPageBreak/>
        <w:t>Table of contents</w:t>
      </w:r>
    </w:p>
    <w:p w14:paraId="7E78C5DD" w14:textId="48A8B1DE" w:rsidR="00F06884" w:rsidRDefault="00534186">
      <w:pPr>
        <w:pStyle w:val="TM1"/>
        <w:rPr>
          <w:rFonts w:asciiTheme="minorHAnsi" w:eastAsiaTheme="minorEastAsia" w:hAnsiTheme="minorHAnsi" w:cstheme="minorBidi"/>
          <w:b w:val="0"/>
          <w:kern w:val="2"/>
          <w:sz w:val="22"/>
          <w:szCs w:val="22"/>
          <w:lang w:val="fr-FR"/>
          <w14:ligatures w14:val="standardContextual"/>
        </w:rPr>
      </w:pPr>
      <w:r>
        <w:fldChar w:fldCharType="begin"/>
      </w:r>
      <w:r>
        <w:instrText xml:space="preserve"> TOC \o "1-3" \h \z \u </w:instrText>
      </w:r>
      <w:r>
        <w:fldChar w:fldCharType="separate"/>
      </w:r>
      <w:hyperlink w:anchor="_Toc183700505" w:history="1">
        <w:r w:rsidR="00F06884" w:rsidRPr="00F15207">
          <w:rPr>
            <w:rStyle w:val="Lienhypertexte"/>
          </w:rPr>
          <w:t>1.</w:t>
        </w:r>
        <w:r w:rsidR="00F06884">
          <w:rPr>
            <w:rFonts w:asciiTheme="minorHAnsi" w:eastAsiaTheme="minorEastAsia" w:hAnsiTheme="minorHAnsi" w:cstheme="minorBidi"/>
            <w:b w:val="0"/>
            <w:kern w:val="2"/>
            <w:sz w:val="22"/>
            <w:szCs w:val="22"/>
            <w:lang w:val="fr-FR"/>
            <w14:ligatures w14:val="standardContextual"/>
          </w:rPr>
          <w:tab/>
        </w:r>
        <w:r w:rsidR="00F06884" w:rsidRPr="00F15207">
          <w:rPr>
            <w:rStyle w:val="Lienhypertexte"/>
          </w:rPr>
          <w:t>Technical Overview</w:t>
        </w:r>
        <w:r w:rsidR="00F06884">
          <w:rPr>
            <w:webHidden/>
          </w:rPr>
          <w:tab/>
        </w:r>
        <w:r w:rsidR="00F06884">
          <w:rPr>
            <w:webHidden/>
          </w:rPr>
          <w:fldChar w:fldCharType="begin"/>
        </w:r>
        <w:r w:rsidR="00F06884">
          <w:rPr>
            <w:webHidden/>
          </w:rPr>
          <w:instrText xml:space="preserve"> PAGEREF _Toc183700505 \h </w:instrText>
        </w:r>
        <w:r w:rsidR="00F06884">
          <w:rPr>
            <w:webHidden/>
          </w:rPr>
        </w:r>
        <w:r w:rsidR="00F06884">
          <w:rPr>
            <w:webHidden/>
          </w:rPr>
          <w:fldChar w:fldCharType="separate"/>
        </w:r>
        <w:r w:rsidR="00F06884">
          <w:rPr>
            <w:webHidden/>
          </w:rPr>
          <w:t>3</w:t>
        </w:r>
        <w:r w:rsidR="00F06884">
          <w:rPr>
            <w:webHidden/>
          </w:rPr>
          <w:fldChar w:fldCharType="end"/>
        </w:r>
      </w:hyperlink>
    </w:p>
    <w:p w14:paraId="7A4BA6A5" w14:textId="633A4B5A" w:rsidR="00F06884" w:rsidRDefault="00F06884">
      <w:pPr>
        <w:pStyle w:val="TM2"/>
        <w:rPr>
          <w:rFonts w:asciiTheme="minorHAnsi" w:eastAsiaTheme="minorEastAsia" w:hAnsiTheme="minorHAnsi" w:cstheme="minorBidi"/>
          <w:kern w:val="2"/>
          <w:sz w:val="22"/>
          <w:szCs w:val="22"/>
          <w:lang w:val="fr-FR"/>
          <w14:ligatures w14:val="standardContextual"/>
        </w:rPr>
      </w:pPr>
      <w:hyperlink w:anchor="_Toc183700506" w:history="1">
        <w:r w:rsidRPr="00F15207">
          <w:rPr>
            <w:rStyle w:val="Lienhypertexte"/>
          </w:rPr>
          <w:t>1.1</w:t>
        </w:r>
        <w:r>
          <w:rPr>
            <w:rFonts w:asciiTheme="minorHAnsi" w:eastAsiaTheme="minorEastAsia" w:hAnsiTheme="minorHAnsi" w:cstheme="minorBidi"/>
            <w:kern w:val="2"/>
            <w:sz w:val="22"/>
            <w:szCs w:val="22"/>
            <w:lang w:val="fr-FR"/>
            <w14:ligatures w14:val="standardContextual"/>
          </w:rPr>
          <w:tab/>
        </w:r>
        <w:r w:rsidRPr="00F15207">
          <w:rPr>
            <w:rStyle w:val="Lienhypertexte"/>
          </w:rPr>
          <w:t>Generalities, solutions, architectures</w:t>
        </w:r>
        <w:r>
          <w:rPr>
            <w:webHidden/>
          </w:rPr>
          <w:tab/>
        </w:r>
        <w:r>
          <w:rPr>
            <w:webHidden/>
          </w:rPr>
          <w:fldChar w:fldCharType="begin"/>
        </w:r>
        <w:r>
          <w:rPr>
            <w:webHidden/>
          </w:rPr>
          <w:instrText xml:space="preserve"> PAGEREF _Toc183700506 \h </w:instrText>
        </w:r>
        <w:r>
          <w:rPr>
            <w:webHidden/>
          </w:rPr>
        </w:r>
        <w:r>
          <w:rPr>
            <w:webHidden/>
          </w:rPr>
          <w:fldChar w:fldCharType="separate"/>
        </w:r>
        <w:r>
          <w:rPr>
            <w:webHidden/>
          </w:rPr>
          <w:t>3</w:t>
        </w:r>
        <w:r>
          <w:rPr>
            <w:webHidden/>
          </w:rPr>
          <w:fldChar w:fldCharType="end"/>
        </w:r>
      </w:hyperlink>
    </w:p>
    <w:p w14:paraId="4344EF6B" w14:textId="4CAB1105"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07" w:history="1">
        <w:r w:rsidRPr="00F15207">
          <w:rPr>
            <w:rStyle w:val="Lienhypertexte"/>
          </w:rPr>
          <w:t>1.1.1</w:t>
        </w:r>
        <w:r>
          <w:rPr>
            <w:rFonts w:asciiTheme="minorHAnsi" w:eastAsiaTheme="minorEastAsia" w:hAnsiTheme="minorHAnsi" w:cstheme="minorBidi"/>
            <w:kern w:val="2"/>
            <w:sz w:val="22"/>
            <w:szCs w:val="22"/>
            <w:lang w:val="fr-FR"/>
            <w14:ligatures w14:val="standardContextual"/>
          </w:rPr>
          <w:tab/>
        </w:r>
        <w:r w:rsidRPr="00F15207">
          <w:rPr>
            <w:rStyle w:val="Lienhypertexte"/>
          </w:rPr>
          <w:t>Introduction to SafeKit</w:t>
        </w:r>
        <w:r>
          <w:rPr>
            <w:webHidden/>
          </w:rPr>
          <w:tab/>
        </w:r>
        <w:r>
          <w:rPr>
            <w:webHidden/>
          </w:rPr>
          <w:fldChar w:fldCharType="begin"/>
        </w:r>
        <w:r>
          <w:rPr>
            <w:webHidden/>
          </w:rPr>
          <w:instrText xml:space="preserve"> PAGEREF _Toc183700507 \h </w:instrText>
        </w:r>
        <w:r>
          <w:rPr>
            <w:webHidden/>
          </w:rPr>
        </w:r>
        <w:r>
          <w:rPr>
            <w:webHidden/>
          </w:rPr>
          <w:fldChar w:fldCharType="separate"/>
        </w:r>
        <w:r>
          <w:rPr>
            <w:webHidden/>
          </w:rPr>
          <w:t>3</w:t>
        </w:r>
        <w:r>
          <w:rPr>
            <w:webHidden/>
          </w:rPr>
          <w:fldChar w:fldCharType="end"/>
        </w:r>
      </w:hyperlink>
    </w:p>
    <w:p w14:paraId="46A1AFDE" w14:textId="3F98228C"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08" w:history="1">
        <w:r w:rsidRPr="00F15207">
          <w:rPr>
            <w:rStyle w:val="Lienhypertexte"/>
          </w:rPr>
          <w:t>1.1.2</w:t>
        </w:r>
        <w:r>
          <w:rPr>
            <w:rFonts w:asciiTheme="minorHAnsi" w:eastAsiaTheme="minorEastAsia" w:hAnsiTheme="minorHAnsi" w:cstheme="minorBidi"/>
            <w:kern w:val="2"/>
            <w:sz w:val="22"/>
            <w:szCs w:val="22"/>
            <w:lang w:val="fr-FR"/>
            <w14:ligatures w14:val="standardContextual"/>
          </w:rPr>
          <w:tab/>
        </w:r>
        <w:r w:rsidRPr="00F15207">
          <w:rPr>
            <w:rStyle w:val="Lienhypertexte"/>
          </w:rPr>
          <w:t>SafeKit solutions</w:t>
        </w:r>
        <w:r>
          <w:rPr>
            <w:webHidden/>
          </w:rPr>
          <w:tab/>
        </w:r>
        <w:r>
          <w:rPr>
            <w:webHidden/>
          </w:rPr>
          <w:fldChar w:fldCharType="begin"/>
        </w:r>
        <w:r>
          <w:rPr>
            <w:webHidden/>
          </w:rPr>
          <w:instrText xml:space="preserve"> PAGEREF _Toc183700508 \h </w:instrText>
        </w:r>
        <w:r>
          <w:rPr>
            <w:webHidden/>
          </w:rPr>
        </w:r>
        <w:r>
          <w:rPr>
            <w:webHidden/>
          </w:rPr>
          <w:fldChar w:fldCharType="separate"/>
        </w:r>
        <w:r>
          <w:rPr>
            <w:webHidden/>
          </w:rPr>
          <w:t>4</w:t>
        </w:r>
        <w:r>
          <w:rPr>
            <w:webHidden/>
          </w:rPr>
          <w:fldChar w:fldCharType="end"/>
        </w:r>
      </w:hyperlink>
    </w:p>
    <w:p w14:paraId="43E4A2E0" w14:textId="6C442433"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09" w:history="1">
        <w:r w:rsidRPr="00F15207">
          <w:rPr>
            <w:rStyle w:val="Lienhypertexte"/>
          </w:rPr>
          <w:t>1.1.3</w:t>
        </w:r>
        <w:r>
          <w:rPr>
            <w:rFonts w:asciiTheme="minorHAnsi" w:eastAsiaTheme="minorEastAsia" w:hAnsiTheme="minorHAnsi" w:cstheme="minorBidi"/>
            <w:kern w:val="2"/>
            <w:sz w:val="22"/>
            <w:szCs w:val="22"/>
            <w:lang w:val="fr-FR"/>
            <w14:ligatures w14:val="standardContextual"/>
          </w:rPr>
          <w:tab/>
        </w:r>
        <w:r w:rsidRPr="00F15207">
          <w:rPr>
            <w:rStyle w:val="Lienhypertexte"/>
          </w:rPr>
          <w:t>SafeKit architectures</w:t>
        </w:r>
        <w:r>
          <w:rPr>
            <w:webHidden/>
          </w:rPr>
          <w:tab/>
        </w:r>
        <w:r>
          <w:rPr>
            <w:webHidden/>
          </w:rPr>
          <w:fldChar w:fldCharType="begin"/>
        </w:r>
        <w:r>
          <w:rPr>
            <w:webHidden/>
          </w:rPr>
          <w:instrText xml:space="preserve"> PAGEREF _Toc183700509 \h </w:instrText>
        </w:r>
        <w:r>
          <w:rPr>
            <w:webHidden/>
          </w:rPr>
        </w:r>
        <w:r>
          <w:rPr>
            <w:webHidden/>
          </w:rPr>
          <w:fldChar w:fldCharType="separate"/>
        </w:r>
        <w:r>
          <w:rPr>
            <w:webHidden/>
          </w:rPr>
          <w:t>4</w:t>
        </w:r>
        <w:r>
          <w:rPr>
            <w:webHidden/>
          </w:rPr>
          <w:fldChar w:fldCharType="end"/>
        </w:r>
      </w:hyperlink>
    </w:p>
    <w:p w14:paraId="3549534D" w14:textId="17FA5E4D"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10" w:history="1">
        <w:r w:rsidRPr="00F15207">
          <w:rPr>
            <w:rStyle w:val="Lienhypertexte"/>
          </w:rPr>
          <w:t>1.1.4</w:t>
        </w:r>
        <w:r>
          <w:rPr>
            <w:rFonts w:asciiTheme="minorHAnsi" w:eastAsiaTheme="minorEastAsia" w:hAnsiTheme="minorHAnsi" w:cstheme="minorBidi"/>
            <w:kern w:val="2"/>
            <w:sz w:val="22"/>
            <w:szCs w:val="22"/>
            <w:lang w:val="fr-FR"/>
            <w14:ligatures w14:val="standardContextual"/>
          </w:rPr>
          <w:tab/>
        </w:r>
        <w:r w:rsidRPr="00F15207">
          <w:rPr>
            <w:rStyle w:val="Lienhypertexte"/>
          </w:rPr>
          <w:t>SafeKit cluster definition</w:t>
        </w:r>
        <w:r>
          <w:rPr>
            <w:webHidden/>
          </w:rPr>
          <w:tab/>
        </w:r>
        <w:r>
          <w:rPr>
            <w:webHidden/>
          </w:rPr>
          <w:fldChar w:fldCharType="begin"/>
        </w:r>
        <w:r>
          <w:rPr>
            <w:webHidden/>
          </w:rPr>
          <w:instrText xml:space="preserve"> PAGEREF _Toc183700510 \h </w:instrText>
        </w:r>
        <w:r>
          <w:rPr>
            <w:webHidden/>
          </w:rPr>
        </w:r>
        <w:r>
          <w:rPr>
            <w:webHidden/>
          </w:rPr>
          <w:fldChar w:fldCharType="separate"/>
        </w:r>
        <w:r>
          <w:rPr>
            <w:webHidden/>
          </w:rPr>
          <w:t>5</w:t>
        </w:r>
        <w:r>
          <w:rPr>
            <w:webHidden/>
          </w:rPr>
          <w:fldChar w:fldCharType="end"/>
        </w:r>
      </w:hyperlink>
    </w:p>
    <w:p w14:paraId="590D8856" w14:textId="6CEA8B74"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11" w:history="1">
        <w:r w:rsidRPr="00F15207">
          <w:rPr>
            <w:rStyle w:val="Lienhypertexte"/>
          </w:rPr>
          <w:t>1.1.5</w:t>
        </w:r>
        <w:r>
          <w:rPr>
            <w:rFonts w:asciiTheme="minorHAnsi" w:eastAsiaTheme="minorEastAsia" w:hAnsiTheme="minorHAnsi" w:cstheme="minorBidi"/>
            <w:kern w:val="2"/>
            <w:sz w:val="22"/>
            <w:szCs w:val="22"/>
            <w:lang w:val="fr-FR"/>
            <w14:ligatures w14:val="standardContextual"/>
          </w:rPr>
          <w:tab/>
        </w:r>
        <w:r w:rsidRPr="00F15207">
          <w:rPr>
            <w:rStyle w:val="Lienhypertexte"/>
          </w:rPr>
          <w:t>SafeKit module definition</w:t>
        </w:r>
        <w:r>
          <w:rPr>
            <w:webHidden/>
          </w:rPr>
          <w:tab/>
        </w:r>
        <w:r>
          <w:rPr>
            <w:webHidden/>
          </w:rPr>
          <w:fldChar w:fldCharType="begin"/>
        </w:r>
        <w:r>
          <w:rPr>
            <w:webHidden/>
          </w:rPr>
          <w:instrText xml:space="preserve"> PAGEREF _Toc183700511 \h </w:instrText>
        </w:r>
        <w:r>
          <w:rPr>
            <w:webHidden/>
          </w:rPr>
        </w:r>
        <w:r>
          <w:rPr>
            <w:webHidden/>
          </w:rPr>
          <w:fldChar w:fldCharType="separate"/>
        </w:r>
        <w:r>
          <w:rPr>
            <w:webHidden/>
          </w:rPr>
          <w:t>5</w:t>
        </w:r>
        <w:r>
          <w:rPr>
            <w:webHidden/>
          </w:rPr>
          <w:fldChar w:fldCharType="end"/>
        </w:r>
      </w:hyperlink>
    </w:p>
    <w:p w14:paraId="77344380" w14:textId="21A69122"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12" w:history="1">
        <w:r w:rsidRPr="00F15207">
          <w:rPr>
            <w:rStyle w:val="Lienhypertexte"/>
          </w:rPr>
          <w:t>1.1.6</w:t>
        </w:r>
        <w:r>
          <w:rPr>
            <w:rFonts w:asciiTheme="minorHAnsi" w:eastAsiaTheme="minorEastAsia" w:hAnsiTheme="minorHAnsi" w:cstheme="minorBidi"/>
            <w:kern w:val="2"/>
            <w:sz w:val="22"/>
            <w:szCs w:val="22"/>
            <w:lang w:val="fr-FR"/>
            <w14:ligatures w14:val="standardContextual"/>
          </w:rPr>
          <w:tab/>
        </w:r>
        <w:r w:rsidRPr="00F15207">
          <w:rPr>
            <w:rStyle w:val="Lienhypertexte"/>
          </w:rPr>
          <w:t>SafeKit limitations</w:t>
        </w:r>
        <w:r>
          <w:rPr>
            <w:webHidden/>
          </w:rPr>
          <w:tab/>
        </w:r>
        <w:r>
          <w:rPr>
            <w:webHidden/>
          </w:rPr>
          <w:fldChar w:fldCharType="begin"/>
        </w:r>
        <w:r>
          <w:rPr>
            <w:webHidden/>
          </w:rPr>
          <w:instrText xml:space="preserve"> PAGEREF _Toc183700512 \h </w:instrText>
        </w:r>
        <w:r>
          <w:rPr>
            <w:webHidden/>
          </w:rPr>
        </w:r>
        <w:r>
          <w:rPr>
            <w:webHidden/>
          </w:rPr>
          <w:fldChar w:fldCharType="separate"/>
        </w:r>
        <w:r>
          <w:rPr>
            <w:webHidden/>
          </w:rPr>
          <w:t>7</w:t>
        </w:r>
        <w:r>
          <w:rPr>
            <w:webHidden/>
          </w:rPr>
          <w:fldChar w:fldCharType="end"/>
        </w:r>
      </w:hyperlink>
    </w:p>
    <w:p w14:paraId="2B0E73CC" w14:textId="1884C1F1" w:rsidR="00F06884" w:rsidRDefault="00F06884">
      <w:pPr>
        <w:pStyle w:val="TM2"/>
        <w:rPr>
          <w:rFonts w:asciiTheme="minorHAnsi" w:eastAsiaTheme="minorEastAsia" w:hAnsiTheme="minorHAnsi" w:cstheme="minorBidi"/>
          <w:kern w:val="2"/>
          <w:sz w:val="22"/>
          <w:szCs w:val="22"/>
          <w:lang w:val="fr-FR"/>
          <w14:ligatures w14:val="standardContextual"/>
        </w:rPr>
      </w:pPr>
      <w:hyperlink w:anchor="_Toc183700513" w:history="1">
        <w:r w:rsidRPr="00F15207">
          <w:rPr>
            <w:rStyle w:val="Lienhypertexte"/>
          </w:rPr>
          <w:t>1.2</w:t>
        </w:r>
        <w:r>
          <w:rPr>
            <w:rFonts w:asciiTheme="minorHAnsi" w:eastAsiaTheme="minorEastAsia" w:hAnsiTheme="minorHAnsi" w:cstheme="minorBidi"/>
            <w:kern w:val="2"/>
            <w:sz w:val="22"/>
            <w:szCs w:val="22"/>
            <w:lang w:val="fr-FR"/>
            <w14:ligatures w14:val="standardContextual"/>
          </w:rPr>
          <w:tab/>
        </w:r>
        <w:r w:rsidRPr="00F15207">
          <w:rPr>
            <w:rStyle w:val="Lienhypertexte"/>
          </w:rPr>
          <w:t>The SafeKit mirror cluster</w:t>
        </w:r>
        <w:r>
          <w:rPr>
            <w:webHidden/>
          </w:rPr>
          <w:tab/>
        </w:r>
        <w:r>
          <w:rPr>
            <w:webHidden/>
          </w:rPr>
          <w:fldChar w:fldCharType="begin"/>
        </w:r>
        <w:r>
          <w:rPr>
            <w:webHidden/>
          </w:rPr>
          <w:instrText xml:space="preserve"> PAGEREF _Toc183700513 \h </w:instrText>
        </w:r>
        <w:r>
          <w:rPr>
            <w:webHidden/>
          </w:rPr>
        </w:r>
        <w:r>
          <w:rPr>
            <w:webHidden/>
          </w:rPr>
          <w:fldChar w:fldCharType="separate"/>
        </w:r>
        <w:r>
          <w:rPr>
            <w:webHidden/>
          </w:rPr>
          <w:t>8</w:t>
        </w:r>
        <w:r>
          <w:rPr>
            <w:webHidden/>
          </w:rPr>
          <w:fldChar w:fldCharType="end"/>
        </w:r>
      </w:hyperlink>
    </w:p>
    <w:p w14:paraId="647D1AF8" w14:textId="15139B5F"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14" w:history="1">
        <w:r w:rsidRPr="00F15207">
          <w:rPr>
            <w:rStyle w:val="Lienhypertexte"/>
          </w:rPr>
          <w:t>1.2.1</w:t>
        </w:r>
        <w:r>
          <w:rPr>
            <w:rFonts w:asciiTheme="minorHAnsi" w:eastAsiaTheme="minorEastAsia" w:hAnsiTheme="minorHAnsi" w:cstheme="minorBidi"/>
            <w:kern w:val="2"/>
            <w:sz w:val="22"/>
            <w:szCs w:val="22"/>
            <w:lang w:val="fr-FR"/>
            <w14:ligatures w14:val="standardContextual"/>
          </w:rPr>
          <w:tab/>
        </w:r>
        <w:r w:rsidRPr="00F15207">
          <w:rPr>
            <w:rStyle w:val="Lienhypertexte"/>
          </w:rPr>
          <w:t>Real time file replication and application failover</w:t>
        </w:r>
        <w:r>
          <w:rPr>
            <w:webHidden/>
          </w:rPr>
          <w:tab/>
        </w:r>
        <w:r>
          <w:rPr>
            <w:webHidden/>
          </w:rPr>
          <w:fldChar w:fldCharType="begin"/>
        </w:r>
        <w:r>
          <w:rPr>
            <w:webHidden/>
          </w:rPr>
          <w:instrText xml:space="preserve"> PAGEREF _Toc183700514 \h </w:instrText>
        </w:r>
        <w:r>
          <w:rPr>
            <w:webHidden/>
          </w:rPr>
        </w:r>
        <w:r>
          <w:rPr>
            <w:webHidden/>
          </w:rPr>
          <w:fldChar w:fldCharType="separate"/>
        </w:r>
        <w:r>
          <w:rPr>
            <w:webHidden/>
          </w:rPr>
          <w:t>8</w:t>
        </w:r>
        <w:r>
          <w:rPr>
            <w:webHidden/>
          </w:rPr>
          <w:fldChar w:fldCharType="end"/>
        </w:r>
      </w:hyperlink>
    </w:p>
    <w:p w14:paraId="2E808F56" w14:textId="31DDDF61"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15" w:history="1">
        <w:r w:rsidRPr="00F15207">
          <w:rPr>
            <w:rStyle w:val="Lienhypertexte"/>
          </w:rPr>
          <w:t>1.2.2</w:t>
        </w:r>
        <w:r>
          <w:rPr>
            <w:rFonts w:asciiTheme="minorHAnsi" w:eastAsiaTheme="minorEastAsia" w:hAnsiTheme="minorHAnsi" w:cstheme="minorBidi"/>
            <w:kern w:val="2"/>
            <w:sz w:val="22"/>
            <w:szCs w:val="22"/>
            <w:lang w:val="fr-FR"/>
            <w14:ligatures w14:val="standardContextual"/>
          </w:rPr>
          <w:tab/>
        </w:r>
        <w:r w:rsidRPr="00F15207">
          <w:rPr>
            <w:rStyle w:val="Lienhypertexte"/>
          </w:rPr>
          <w:t>Step 1. Normal operation</w:t>
        </w:r>
        <w:r>
          <w:rPr>
            <w:webHidden/>
          </w:rPr>
          <w:tab/>
        </w:r>
        <w:r>
          <w:rPr>
            <w:webHidden/>
          </w:rPr>
          <w:fldChar w:fldCharType="begin"/>
        </w:r>
        <w:r>
          <w:rPr>
            <w:webHidden/>
          </w:rPr>
          <w:instrText xml:space="preserve"> PAGEREF _Toc183700515 \h </w:instrText>
        </w:r>
        <w:r>
          <w:rPr>
            <w:webHidden/>
          </w:rPr>
        </w:r>
        <w:r>
          <w:rPr>
            <w:webHidden/>
          </w:rPr>
          <w:fldChar w:fldCharType="separate"/>
        </w:r>
        <w:r>
          <w:rPr>
            <w:webHidden/>
          </w:rPr>
          <w:t>8</w:t>
        </w:r>
        <w:r>
          <w:rPr>
            <w:webHidden/>
          </w:rPr>
          <w:fldChar w:fldCharType="end"/>
        </w:r>
      </w:hyperlink>
    </w:p>
    <w:p w14:paraId="150797A8" w14:textId="5B5BA1BB"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16" w:history="1">
        <w:r w:rsidRPr="00F15207">
          <w:rPr>
            <w:rStyle w:val="Lienhypertexte"/>
          </w:rPr>
          <w:t>1.2.3</w:t>
        </w:r>
        <w:r>
          <w:rPr>
            <w:rFonts w:asciiTheme="minorHAnsi" w:eastAsiaTheme="minorEastAsia" w:hAnsiTheme="minorHAnsi" w:cstheme="minorBidi"/>
            <w:kern w:val="2"/>
            <w:sz w:val="22"/>
            <w:szCs w:val="22"/>
            <w:lang w:val="fr-FR"/>
            <w14:ligatures w14:val="standardContextual"/>
          </w:rPr>
          <w:tab/>
        </w:r>
        <w:r w:rsidRPr="00F15207">
          <w:rPr>
            <w:rStyle w:val="Lienhypertexte"/>
          </w:rPr>
          <w:t>Step 2. Failover</w:t>
        </w:r>
        <w:r>
          <w:rPr>
            <w:webHidden/>
          </w:rPr>
          <w:tab/>
        </w:r>
        <w:r>
          <w:rPr>
            <w:webHidden/>
          </w:rPr>
          <w:fldChar w:fldCharType="begin"/>
        </w:r>
        <w:r>
          <w:rPr>
            <w:webHidden/>
          </w:rPr>
          <w:instrText xml:space="preserve"> PAGEREF _Toc183700516 \h </w:instrText>
        </w:r>
        <w:r>
          <w:rPr>
            <w:webHidden/>
          </w:rPr>
        </w:r>
        <w:r>
          <w:rPr>
            <w:webHidden/>
          </w:rPr>
          <w:fldChar w:fldCharType="separate"/>
        </w:r>
        <w:r>
          <w:rPr>
            <w:webHidden/>
          </w:rPr>
          <w:t>9</w:t>
        </w:r>
        <w:r>
          <w:rPr>
            <w:webHidden/>
          </w:rPr>
          <w:fldChar w:fldCharType="end"/>
        </w:r>
      </w:hyperlink>
    </w:p>
    <w:p w14:paraId="5F51D176" w14:textId="2FF23529"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17" w:history="1">
        <w:r w:rsidRPr="00F15207">
          <w:rPr>
            <w:rStyle w:val="Lienhypertexte"/>
          </w:rPr>
          <w:t>1.2.4</w:t>
        </w:r>
        <w:r>
          <w:rPr>
            <w:rFonts w:asciiTheme="minorHAnsi" w:eastAsiaTheme="minorEastAsia" w:hAnsiTheme="minorHAnsi" w:cstheme="minorBidi"/>
            <w:kern w:val="2"/>
            <w:sz w:val="22"/>
            <w:szCs w:val="22"/>
            <w:lang w:val="fr-FR"/>
            <w14:ligatures w14:val="standardContextual"/>
          </w:rPr>
          <w:tab/>
        </w:r>
        <w:r w:rsidRPr="00F15207">
          <w:rPr>
            <w:rStyle w:val="Lienhypertexte"/>
          </w:rPr>
          <w:t>Step 3. Failback and automatic resynchronization</w:t>
        </w:r>
        <w:r>
          <w:rPr>
            <w:webHidden/>
          </w:rPr>
          <w:tab/>
        </w:r>
        <w:r>
          <w:rPr>
            <w:webHidden/>
          </w:rPr>
          <w:fldChar w:fldCharType="begin"/>
        </w:r>
        <w:r>
          <w:rPr>
            <w:webHidden/>
          </w:rPr>
          <w:instrText xml:space="preserve"> PAGEREF _Toc183700517 \h </w:instrText>
        </w:r>
        <w:r>
          <w:rPr>
            <w:webHidden/>
          </w:rPr>
        </w:r>
        <w:r>
          <w:rPr>
            <w:webHidden/>
          </w:rPr>
          <w:fldChar w:fldCharType="separate"/>
        </w:r>
        <w:r>
          <w:rPr>
            <w:webHidden/>
          </w:rPr>
          <w:t>9</w:t>
        </w:r>
        <w:r>
          <w:rPr>
            <w:webHidden/>
          </w:rPr>
          <w:fldChar w:fldCharType="end"/>
        </w:r>
      </w:hyperlink>
    </w:p>
    <w:p w14:paraId="60DD7601" w14:textId="10B01C94"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18" w:history="1">
        <w:r w:rsidRPr="00F15207">
          <w:rPr>
            <w:rStyle w:val="Lienhypertexte"/>
          </w:rPr>
          <w:t>1.2.5</w:t>
        </w:r>
        <w:r>
          <w:rPr>
            <w:rFonts w:asciiTheme="minorHAnsi" w:eastAsiaTheme="minorEastAsia" w:hAnsiTheme="minorHAnsi" w:cstheme="minorBidi"/>
            <w:kern w:val="2"/>
            <w:sz w:val="22"/>
            <w:szCs w:val="22"/>
            <w:lang w:val="fr-FR"/>
            <w14:ligatures w14:val="standardContextual"/>
          </w:rPr>
          <w:tab/>
        </w:r>
        <w:r w:rsidRPr="00F15207">
          <w:rPr>
            <w:rStyle w:val="Lienhypertexte"/>
          </w:rPr>
          <w:t>Step 4. Return to normal operation</w:t>
        </w:r>
        <w:r>
          <w:rPr>
            <w:webHidden/>
          </w:rPr>
          <w:tab/>
        </w:r>
        <w:r>
          <w:rPr>
            <w:webHidden/>
          </w:rPr>
          <w:fldChar w:fldCharType="begin"/>
        </w:r>
        <w:r>
          <w:rPr>
            <w:webHidden/>
          </w:rPr>
          <w:instrText xml:space="preserve"> PAGEREF _Toc183700518 \h </w:instrText>
        </w:r>
        <w:r>
          <w:rPr>
            <w:webHidden/>
          </w:rPr>
        </w:r>
        <w:r>
          <w:rPr>
            <w:webHidden/>
          </w:rPr>
          <w:fldChar w:fldCharType="separate"/>
        </w:r>
        <w:r>
          <w:rPr>
            <w:webHidden/>
          </w:rPr>
          <w:t>9</w:t>
        </w:r>
        <w:r>
          <w:rPr>
            <w:webHidden/>
          </w:rPr>
          <w:fldChar w:fldCharType="end"/>
        </w:r>
      </w:hyperlink>
    </w:p>
    <w:p w14:paraId="2B04F1E9" w14:textId="5267B069"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19" w:history="1">
        <w:r w:rsidRPr="00F15207">
          <w:rPr>
            <w:rStyle w:val="Lienhypertexte"/>
          </w:rPr>
          <w:t>1.2.6</w:t>
        </w:r>
        <w:r>
          <w:rPr>
            <w:rFonts w:asciiTheme="minorHAnsi" w:eastAsiaTheme="minorEastAsia" w:hAnsiTheme="minorHAnsi" w:cstheme="minorBidi"/>
            <w:kern w:val="2"/>
            <w:sz w:val="22"/>
            <w:szCs w:val="22"/>
            <w:lang w:val="fr-FR"/>
            <w14:ligatures w14:val="standardContextual"/>
          </w:rPr>
          <w:tab/>
        </w:r>
        <w:r w:rsidRPr="00F15207">
          <w:rPr>
            <w:rStyle w:val="Lienhypertexte"/>
            <w:lang w:val="fr-FR"/>
          </w:rPr>
          <w:t>Synchronous replication versus asynchronous replication</w:t>
        </w:r>
        <w:r>
          <w:rPr>
            <w:webHidden/>
          </w:rPr>
          <w:tab/>
        </w:r>
        <w:r>
          <w:rPr>
            <w:webHidden/>
          </w:rPr>
          <w:fldChar w:fldCharType="begin"/>
        </w:r>
        <w:r>
          <w:rPr>
            <w:webHidden/>
          </w:rPr>
          <w:instrText xml:space="preserve"> PAGEREF _Toc183700519 \h </w:instrText>
        </w:r>
        <w:r>
          <w:rPr>
            <w:webHidden/>
          </w:rPr>
        </w:r>
        <w:r>
          <w:rPr>
            <w:webHidden/>
          </w:rPr>
          <w:fldChar w:fldCharType="separate"/>
        </w:r>
        <w:r>
          <w:rPr>
            <w:webHidden/>
          </w:rPr>
          <w:t>10</w:t>
        </w:r>
        <w:r>
          <w:rPr>
            <w:webHidden/>
          </w:rPr>
          <w:fldChar w:fldCharType="end"/>
        </w:r>
      </w:hyperlink>
    </w:p>
    <w:p w14:paraId="77C1408C" w14:textId="655C4E24"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20" w:history="1">
        <w:r w:rsidRPr="00F15207">
          <w:rPr>
            <w:rStyle w:val="Lienhypertexte"/>
          </w:rPr>
          <w:t>1.2.7</w:t>
        </w:r>
        <w:r>
          <w:rPr>
            <w:rFonts w:asciiTheme="minorHAnsi" w:eastAsiaTheme="minorEastAsia" w:hAnsiTheme="minorHAnsi" w:cstheme="minorBidi"/>
            <w:kern w:val="2"/>
            <w:sz w:val="22"/>
            <w:szCs w:val="22"/>
            <w:lang w:val="fr-FR"/>
            <w14:ligatures w14:val="standardContextual"/>
          </w:rPr>
          <w:tab/>
        </w:r>
        <w:r w:rsidRPr="00F15207">
          <w:rPr>
            <w:rStyle w:val="Lienhypertexte"/>
          </w:rPr>
          <w:t>Behavior in case of network isolation</w:t>
        </w:r>
        <w:r>
          <w:rPr>
            <w:webHidden/>
          </w:rPr>
          <w:tab/>
        </w:r>
        <w:r>
          <w:rPr>
            <w:webHidden/>
          </w:rPr>
          <w:fldChar w:fldCharType="begin"/>
        </w:r>
        <w:r>
          <w:rPr>
            <w:webHidden/>
          </w:rPr>
          <w:instrText xml:space="preserve"> PAGEREF _Toc183700520 \h </w:instrText>
        </w:r>
        <w:r>
          <w:rPr>
            <w:webHidden/>
          </w:rPr>
        </w:r>
        <w:r>
          <w:rPr>
            <w:webHidden/>
          </w:rPr>
          <w:fldChar w:fldCharType="separate"/>
        </w:r>
        <w:r>
          <w:rPr>
            <w:webHidden/>
          </w:rPr>
          <w:t>10</w:t>
        </w:r>
        <w:r>
          <w:rPr>
            <w:webHidden/>
          </w:rPr>
          <w:fldChar w:fldCharType="end"/>
        </w:r>
      </w:hyperlink>
    </w:p>
    <w:p w14:paraId="4BD630F2" w14:textId="109FC643"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21" w:history="1">
        <w:r w:rsidRPr="00F15207">
          <w:rPr>
            <w:rStyle w:val="Lienhypertexte"/>
          </w:rPr>
          <w:t>1.2.8</w:t>
        </w:r>
        <w:r>
          <w:rPr>
            <w:rFonts w:asciiTheme="minorHAnsi" w:eastAsiaTheme="minorEastAsia" w:hAnsiTheme="minorHAnsi" w:cstheme="minorBidi"/>
            <w:kern w:val="2"/>
            <w:sz w:val="22"/>
            <w:szCs w:val="22"/>
            <w:lang w:val="fr-FR"/>
            <w14:ligatures w14:val="standardContextual"/>
          </w:rPr>
          <w:tab/>
        </w:r>
        <w:r w:rsidRPr="00F15207">
          <w:rPr>
            <w:rStyle w:val="Lienhypertexte"/>
          </w:rPr>
          <w:t>3-node replication</w:t>
        </w:r>
        <w:r>
          <w:rPr>
            <w:webHidden/>
          </w:rPr>
          <w:tab/>
        </w:r>
        <w:r>
          <w:rPr>
            <w:webHidden/>
          </w:rPr>
          <w:fldChar w:fldCharType="begin"/>
        </w:r>
        <w:r>
          <w:rPr>
            <w:webHidden/>
          </w:rPr>
          <w:instrText xml:space="preserve"> PAGEREF _Toc183700521 \h </w:instrText>
        </w:r>
        <w:r>
          <w:rPr>
            <w:webHidden/>
          </w:rPr>
        </w:r>
        <w:r>
          <w:rPr>
            <w:webHidden/>
          </w:rPr>
          <w:fldChar w:fldCharType="separate"/>
        </w:r>
        <w:r>
          <w:rPr>
            <w:webHidden/>
          </w:rPr>
          <w:t>11</w:t>
        </w:r>
        <w:r>
          <w:rPr>
            <w:webHidden/>
          </w:rPr>
          <w:fldChar w:fldCharType="end"/>
        </w:r>
      </w:hyperlink>
    </w:p>
    <w:p w14:paraId="732097F1" w14:textId="782C5139"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22" w:history="1">
        <w:r w:rsidRPr="00F15207">
          <w:rPr>
            <w:rStyle w:val="Lienhypertexte"/>
          </w:rPr>
          <w:t>1.2.9</w:t>
        </w:r>
        <w:r>
          <w:rPr>
            <w:rFonts w:asciiTheme="minorHAnsi" w:eastAsiaTheme="minorEastAsia" w:hAnsiTheme="minorHAnsi" w:cstheme="minorBidi"/>
            <w:kern w:val="2"/>
            <w:sz w:val="22"/>
            <w:szCs w:val="22"/>
            <w:lang w:val="fr-FR"/>
            <w14:ligatures w14:val="standardContextual"/>
          </w:rPr>
          <w:tab/>
        </w:r>
        <w:r w:rsidRPr="00F15207">
          <w:rPr>
            <w:rStyle w:val="Lienhypertexte"/>
          </w:rPr>
          <w:t>SafeKit on a single node to protect against software failures</w:t>
        </w:r>
        <w:r>
          <w:rPr>
            <w:webHidden/>
          </w:rPr>
          <w:tab/>
        </w:r>
        <w:r>
          <w:rPr>
            <w:webHidden/>
          </w:rPr>
          <w:fldChar w:fldCharType="begin"/>
        </w:r>
        <w:r>
          <w:rPr>
            <w:webHidden/>
          </w:rPr>
          <w:instrText xml:space="preserve"> PAGEREF _Toc183700522 \h </w:instrText>
        </w:r>
        <w:r>
          <w:rPr>
            <w:webHidden/>
          </w:rPr>
        </w:r>
        <w:r>
          <w:rPr>
            <w:webHidden/>
          </w:rPr>
          <w:fldChar w:fldCharType="separate"/>
        </w:r>
        <w:r>
          <w:rPr>
            <w:webHidden/>
          </w:rPr>
          <w:t>11</w:t>
        </w:r>
        <w:r>
          <w:rPr>
            <w:webHidden/>
          </w:rPr>
          <w:fldChar w:fldCharType="end"/>
        </w:r>
      </w:hyperlink>
    </w:p>
    <w:p w14:paraId="4471E532" w14:textId="41DD2405" w:rsidR="00F06884" w:rsidRDefault="00F06884">
      <w:pPr>
        <w:pStyle w:val="TM2"/>
        <w:rPr>
          <w:rFonts w:asciiTheme="minorHAnsi" w:eastAsiaTheme="minorEastAsia" w:hAnsiTheme="minorHAnsi" w:cstheme="minorBidi"/>
          <w:kern w:val="2"/>
          <w:sz w:val="22"/>
          <w:szCs w:val="22"/>
          <w:lang w:val="fr-FR"/>
          <w14:ligatures w14:val="standardContextual"/>
        </w:rPr>
      </w:pPr>
      <w:hyperlink w:anchor="_Toc183700523" w:history="1">
        <w:r w:rsidRPr="00F15207">
          <w:rPr>
            <w:rStyle w:val="Lienhypertexte"/>
          </w:rPr>
          <w:t>1.3</w:t>
        </w:r>
        <w:r>
          <w:rPr>
            <w:rFonts w:asciiTheme="minorHAnsi" w:eastAsiaTheme="minorEastAsia" w:hAnsiTheme="minorHAnsi" w:cstheme="minorBidi"/>
            <w:kern w:val="2"/>
            <w:sz w:val="22"/>
            <w:szCs w:val="22"/>
            <w:lang w:val="fr-FR"/>
            <w14:ligatures w14:val="standardContextual"/>
          </w:rPr>
          <w:tab/>
        </w:r>
        <w:r w:rsidRPr="00F15207">
          <w:rPr>
            <w:rStyle w:val="Lienhypertexte"/>
          </w:rPr>
          <w:t>The SafeKit farm cluster</w:t>
        </w:r>
        <w:r>
          <w:rPr>
            <w:webHidden/>
          </w:rPr>
          <w:tab/>
        </w:r>
        <w:r>
          <w:rPr>
            <w:webHidden/>
          </w:rPr>
          <w:fldChar w:fldCharType="begin"/>
        </w:r>
        <w:r>
          <w:rPr>
            <w:webHidden/>
          </w:rPr>
          <w:instrText xml:space="preserve"> PAGEREF _Toc183700523 \h </w:instrText>
        </w:r>
        <w:r>
          <w:rPr>
            <w:webHidden/>
          </w:rPr>
        </w:r>
        <w:r>
          <w:rPr>
            <w:webHidden/>
          </w:rPr>
          <w:fldChar w:fldCharType="separate"/>
        </w:r>
        <w:r>
          <w:rPr>
            <w:webHidden/>
          </w:rPr>
          <w:t>12</w:t>
        </w:r>
        <w:r>
          <w:rPr>
            <w:webHidden/>
          </w:rPr>
          <w:fldChar w:fldCharType="end"/>
        </w:r>
      </w:hyperlink>
    </w:p>
    <w:p w14:paraId="607297B0" w14:textId="25FE6DC1"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24" w:history="1">
        <w:r w:rsidRPr="00F15207">
          <w:rPr>
            <w:rStyle w:val="Lienhypertexte"/>
          </w:rPr>
          <w:t>1.3.1</w:t>
        </w:r>
        <w:r>
          <w:rPr>
            <w:rFonts w:asciiTheme="minorHAnsi" w:eastAsiaTheme="minorEastAsia" w:hAnsiTheme="minorHAnsi" w:cstheme="minorBidi"/>
            <w:kern w:val="2"/>
            <w:sz w:val="22"/>
            <w:szCs w:val="22"/>
            <w:lang w:val="fr-FR"/>
            <w14:ligatures w14:val="standardContextual"/>
          </w:rPr>
          <w:tab/>
        </w:r>
        <w:r w:rsidRPr="00F15207">
          <w:rPr>
            <w:rStyle w:val="Lienhypertexte"/>
          </w:rPr>
          <w:t>Network load balancing and application failover</w:t>
        </w:r>
        <w:r>
          <w:rPr>
            <w:webHidden/>
          </w:rPr>
          <w:tab/>
        </w:r>
        <w:r>
          <w:rPr>
            <w:webHidden/>
          </w:rPr>
          <w:fldChar w:fldCharType="begin"/>
        </w:r>
        <w:r>
          <w:rPr>
            <w:webHidden/>
          </w:rPr>
          <w:instrText xml:space="preserve"> PAGEREF _Toc183700524 \h </w:instrText>
        </w:r>
        <w:r>
          <w:rPr>
            <w:webHidden/>
          </w:rPr>
        </w:r>
        <w:r>
          <w:rPr>
            <w:webHidden/>
          </w:rPr>
          <w:fldChar w:fldCharType="separate"/>
        </w:r>
        <w:r>
          <w:rPr>
            <w:webHidden/>
          </w:rPr>
          <w:t>12</w:t>
        </w:r>
        <w:r>
          <w:rPr>
            <w:webHidden/>
          </w:rPr>
          <w:fldChar w:fldCharType="end"/>
        </w:r>
      </w:hyperlink>
    </w:p>
    <w:p w14:paraId="273223B0" w14:textId="69C3D93E"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25" w:history="1">
        <w:r w:rsidRPr="00F15207">
          <w:rPr>
            <w:rStyle w:val="Lienhypertexte"/>
          </w:rPr>
          <w:t>1.3.2</w:t>
        </w:r>
        <w:r>
          <w:rPr>
            <w:rFonts w:asciiTheme="minorHAnsi" w:eastAsiaTheme="minorEastAsia" w:hAnsiTheme="minorHAnsi" w:cstheme="minorBidi"/>
            <w:kern w:val="2"/>
            <w:sz w:val="22"/>
            <w:szCs w:val="22"/>
            <w:lang w:val="fr-FR"/>
            <w14:ligatures w14:val="standardContextual"/>
          </w:rPr>
          <w:tab/>
        </w:r>
        <w:r w:rsidRPr="00F15207">
          <w:rPr>
            <w:rStyle w:val="Lienhypertexte"/>
          </w:rPr>
          <w:t>Principle of a virtual IP address with network load balancing</w:t>
        </w:r>
        <w:r>
          <w:rPr>
            <w:webHidden/>
          </w:rPr>
          <w:tab/>
        </w:r>
        <w:r>
          <w:rPr>
            <w:webHidden/>
          </w:rPr>
          <w:fldChar w:fldCharType="begin"/>
        </w:r>
        <w:r>
          <w:rPr>
            <w:webHidden/>
          </w:rPr>
          <w:instrText xml:space="preserve"> PAGEREF _Toc183700525 \h </w:instrText>
        </w:r>
        <w:r>
          <w:rPr>
            <w:webHidden/>
          </w:rPr>
        </w:r>
        <w:r>
          <w:rPr>
            <w:webHidden/>
          </w:rPr>
          <w:fldChar w:fldCharType="separate"/>
        </w:r>
        <w:r>
          <w:rPr>
            <w:webHidden/>
          </w:rPr>
          <w:t>12</w:t>
        </w:r>
        <w:r>
          <w:rPr>
            <w:webHidden/>
          </w:rPr>
          <w:fldChar w:fldCharType="end"/>
        </w:r>
      </w:hyperlink>
    </w:p>
    <w:p w14:paraId="498FEE3B" w14:textId="28EB78D8"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26" w:history="1">
        <w:r w:rsidRPr="00F15207">
          <w:rPr>
            <w:rStyle w:val="Lienhypertexte"/>
          </w:rPr>
          <w:t>1.3.3</w:t>
        </w:r>
        <w:r>
          <w:rPr>
            <w:rFonts w:asciiTheme="minorHAnsi" w:eastAsiaTheme="minorEastAsia" w:hAnsiTheme="minorHAnsi" w:cstheme="minorBidi"/>
            <w:kern w:val="2"/>
            <w:sz w:val="22"/>
            <w:szCs w:val="22"/>
            <w:lang w:val="fr-FR"/>
            <w14:ligatures w14:val="standardContextual"/>
          </w:rPr>
          <w:tab/>
        </w:r>
        <w:r w:rsidRPr="00F15207">
          <w:rPr>
            <w:rStyle w:val="Lienhypertexte"/>
          </w:rPr>
          <w:t>Load balancing for stateful or stateless web services</w:t>
        </w:r>
        <w:r>
          <w:rPr>
            <w:webHidden/>
          </w:rPr>
          <w:tab/>
        </w:r>
        <w:r>
          <w:rPr>
            <w:webHidden/>
          </w:rPr>
          <w:fldChar w:fldCharType="begin"/>
        </w:r>
        <w:r>
          <w:rPr>
            <w:webHidden/>
          </w:rPr>
          <w:instrText xml:space="preserve"> PAGEREF _Toc183700526 \h </w:instrText>
        </w:r>
        <w:r>
          <w:rPr>
            <w:webHidden/>
          </w:rPr>
        </w:r>
        <w:r>
          <w:rPr>
            <w:webHidden/>
          </w:rPr>
          <w:fldChar w:fldCharType="separate"/>
        </w:r>
        <w:r>
          <w:rPr>
            <w:webHidden/>
          </w:rPr>
          <w:t>12</w:t>
        </w:r>
        <w:r>
          <w:rPr>
            <w:webHidden/>
          </w:rPr>
          <w:fldChar w:fldCharType="end"/>
        </w:r>
      </w:hyperlink>
    </w:p>
    <w:p w14:paraId="31B3185D" w14:textId="0AA8559C"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27" w:history="1">
        <w:r w:rsidRPr="00F15207">
          <w:rPr>
            <w:rStyle w:val="Lienhypertexte"/>
          </w:rPr>
          <w:t>1.3.4</w:t>
        </w:r>
        <w:r>
          <w:rPr>
            <w:rFonts w:asciiTheme="minorHAnsi" w:eastAsiaTheme="minorEastAsia" w:hAnsiTheme="minorHAnsi" w:cstheme="minorBidi"/>
            <w:kern w:val="2"/>
            <w:sz w:val="22"/>
            <w:szCs w:val="22"/>
            <w:lang w:val="fr-FR"/>
            <w14:ligatures w14:val="standardContextual"/>
          </w:rPr>
          <w:tab/>
        </w:r>
        <w:r w:rsidRPr="00F15207">
          <w:rPr>
            <w:rStyle w:val="Lienhypertexte"/>
          </w:rPr>
          <w:t>Chain high availability solution in a farm</w:t>
        </w:r>
        <w:r>
          <w:rPr>
            <w:webHidden/>
          </w:rPr>
          <w:tab/>
        </w:r>
        <w:r>
          <w:rPr>
            <w:webHidden/>
          </w:rPr>
          <w:fldChar w:fldCharType="begin"/>
        </w:r>
        <w:r>
          <w:rPr>
            <w:webHidden/>
          </w:rPr>
          <w:instrText xml:space="preserve"> PAGEREF _Toc183700527 \h </w:instrText>
        </w:r>
        <w:r>
          <w:rPr>
            <w:webHidden/>
          </w:rPr>
        </w:r>
        <w:r>
          <w:rPr>
            <w:webHidden/>
          </w:rPr>
          <w:fldChar w:fldCharType="separate"/>
        </w:r>
        <w:r>
          <w:rPr>
            <w:webHidden/>
          </w:rPr>
          <w:t>13</w:t>
        </w:r>
        <w:r>
          <w:rPr>
            <w:webHidden/>
          </w:rPr>
          <w:fldChar w:fldCharType="end"/>
        </w:r>
      </w:hyperlink>
    </w:p>
    <w:p w14:paraId="3EBA73D6" w14:textId="17CF4EC7" w:rsidR="00F06884" w:rsidRDefault="00F06884">
      <w:pPr>
        <w:pStyle w:val="TM2"/>
        <w:rPr>
          <w:rFonts w:asciiTheme="minorHAnsi" w:eastAsiaTheme="minorEastAsia" w:hAnsiTheme="minorHAnsi" w:cstheme="minorBidi"/>
          <w:kern w:val="2"/>
          <w:sz w:val="22"/>
          <w:szCs w:val="22"/>
          <w:lang w:val="fr-FR"/>
          <w14:ligatures w14:val="standardContextual"/>
        </w:rPr>
      </w:pPr>
      <w:hyperlink w:anchor="_Toc183700528" w:history="1">
        <w:r w:rsidRPr="00F15207">
          <w:rPr>
            <w:rStyle w:val="Lienhypertexte"/>
          </w:rPr>
          <w:t>1.4</w:t>
        </w:r>
        <w:r>
          <w:rPr>
            <w:rFonts w:asciiTheme="minorHAnsi" w:eastAsiaTheme="minorEastAsia" w:hAnsiTheme="minorHAnsi" w:cstheme="minorBidi"/>
            <w:kern w:val="2"/>
            <w:sz w:val="22"/>
            <w:szCs w:val="22"/>
            <w:lang w:val="fr-FR"/>
            <w14:ligatures w14:val="standardContextual"/>
          </w:rPr>
          <w:tab/>
        </w:r>
        <w:r w:rsidRPr="00F15207">
          <w:rPr>
            <w:rStyle w:val="Lienhypertexte"/>
          </w:rPr>
          <w:t>Clusters running several modules</w:t>
        </w:r>
        <w:r>
          <w:rPr>
            <w:webHidden/>
          </w:rPr>
          <w:tab/>
        </w:r>
        <w:r>
          <w:rPr>
            <w:webHidden/>
          </w:rPr>
          <w:fldChar w:fldCharType="begin"/>
        </w:r>
        <w:r>
          <w:rPr>
            <w:webHidden/>
          </w:rPr>
          <w:instrText xml:space="preserve"> PAGEREF _Toc183700528 \h </w:instrText>
        </w:r>
        <w:r>
          <w:rPr>
            <w:webHidden/>
          </w:rPr>
        </w:r>
        <w:r>
          <w:rPr>
            <w:webHidden/>
          </w:rPr>
          <w:fldChar w:fldCharType="separate"/>
        </w:r>
        <w:r>
          <w:rPr>
            <w:webHidden/>
          </w:rPr>
          <w:t>13</w:t>
        </w:r>
        <w:r>
          <w:rPr>
            <w:webHidden/>
          </w:rPr>
          <w:fldChar w:fldCharType="end"/>
        </w:r>
      </w:hyperlink>
    </w:p>
    <w:p w14:paraId="11FAC099" w14:textId="77B83B40"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29" w:history="1">
        <w:r w:rsidRPr="00F15207">
          <w:rPr>
            <w:rStyle w:val="Lienhypertexte"/>
          </w:rPr>
          <w:t>1.4.1</w:t>
        </w:r>
        <w:r>
          <w:rPr>
            <w:rFonts w:asciiTheme="minorHAnsi" w:eastAsiaTheme="minorEastAsia" w:hAnsiTheme="minorHAnsi" w:cstheme="minorBidi"/>
            <w:kern w:val="2"/>
            <w:sz w:val="22"/>
            <w:szCs w:val="22"/>
            <w:lang w:val="fr-FR"/>
            <w14:ligatures w14:val="standardContextual"/>
          </w:rPr>
          <w:tab/>
        </w:r>
        <w:r w:rsidRPr="00F15207">
          <w:rPr>
            <w:rStyle w:val="Lienhypertexte"/>
          </w:rPr>
          <w:t>The SafeKit farm+mirror cluster</w:t>
        </w:r>
        <w:r>
          <w:rPr>
            <w:webHidden/>
          </w:rPr>
          <w:tab/>
        </w:r>
        <w:r>
          <w:rPr>
            <w:webHidden/>
          </w:rPr>
          <w:fldChar w:fldCharType="begin"/>
        </w:r>
        <w:r>
          <w:rPr>
            <w:webHidden/>
          </w:rPr>
          <w:instrText xml:space="preserve"> PAGEREF _Toc183700529 \h </w:instrText>
        </w:r>
        <w:r>
          <w:rPr>
            <w:webHidden/>
          </w:rPr>
        </w:r>
        <w:r>
          <w:rPr>
            <w:webHidden/>
          </w:rPr>
          <w:fldChar w:fldCharType="separate"/>
        </w:r>
        <w:r>
          <w:rPr>
            <w:webHidden/>
          </w:rPr>
          <w:t>13</w:t>
        </w:r>
        <w:r>
          <w:rPr>
            <w:webHidden/>
          </w:rPr>
          <w:fldChar w:fldCharType="end"/>
        </w:r>
      </w:hyperlink>
    </w:p>
    <w:p w14:paraId="5BBB579E" w14:textId="67E1735D"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30" w:history="1">
        <w:r w:rsidRPr="00F15207">
          <w:rPr>
            <w:rStyle w:val="Lienhypertexte"/>
          </w:rPr>
          <w:t>1.4.2</w:t>
        </w:r>
        <w:r>
          <w:rPr>
            <w:rFonts w:asciiTheme="minorHAnsi" w:eastAsiaTheme="minorEastAsia" w:hAnsiTheme="minorHAnsi" w:cstheme="minorBidi"/>
            <w:kern w:val="2"/>
            <w:sz w:val="22"/>
            <w:szCs w:val="22"/>
            <w:lang w:val="fr-FR"/>
            <w14:ligatures w14:val="standardContextual"/>
          </w:rPr>
          <w:tab/>
        </w:r>
        <w:r w:rsidRPr="00F15207">
          <w:rPr>
            <w:rStyle w:val="Lienhypertexte"/>
          </w:rPr>
          <w:t>The SafeKit active/active cluster with replication</w:t>
        </w:r>
        <w:r>
          <w:rPr>
            <w:webHidden/>
          </w:rPr>
          <w:tab/>
        </w:r>
        <w:r>
          <w:rPr>
            <w:webHidden/>
          </w:rPr>
          <w:fldChar w:fldCharType="begin"/>
        </w:r>
        <w:r>
          <w:rPr>
            <w:webHidden/>
          </w:rPr>
          <w:instrText xml:space="preserve"> PAGEREF _Toc183700530 \h </w:instrText>
        </w:r>
        <w:r>
          <w:rPr>
            <w:webHidden/>
          </w:rPr>
        </w:r>
        <w:r>
          <w:rPr>
            <w:webHidden/>
          </w:rPr>
          <w:fldChar w:fldCharType="separate"/>
        </w:r>
        <w:r>
          <w:rPr>
            <w:webHidden/>
          </w:rPr>
          <w:t>14</w:t>
        </w:r>
        <w:r>
          <w:rPr>
            <w:webHidden/>
          </w:rPr>
          <w:fldChar w:fldCharType="end"/>
        </w:r>
      </w:hyperlink>
    </w:p>
    <w:p w14:paraId="3D1D1E6B" w14:textId="5B3934A5"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31" w:history="1">
        <w:r w:rsidRPr="00F15207">
          <w:rPr>
            <w:rStyle w:val="Lienhypertexte"/>
          </w:rPr>
          <w:t>1.4.3</w:t>
        </w:r>
        <w:r>
          <w:rPr>
            <w:rFonts w:asciiTheme="minorHAnsi" w:eastAsiaTheme="minorEastAsia" w:hAnsiTheme="minorHAnsi" w:cstheme="minorBidi"/>
            <w:kern w:val="2"/>
            <w:sz w:val="22"/>
            <w:szCs w:val="22"/>
            <w:lang w:val="fr-FR"/>
            <w14:ligatures w14:val="standardContextual"/>
          </w:rPr>
          <w:tab/>
        </w:r>
        <w:r w:rsidRPr="00F15207">
          <w:rPr>
            <w:rStyle w:val="Lienhypertexte"/>
          </w:rPr>
          <w:t>The SafeKit N-1 cluster</w:t>
        </w:r>
        <w:r>
          <w:rPr>
            <w:webHidden/>
          </w:rPr>
          <w:tab/>
        </w:r>
        <w:r>
          <w:rPr>
            <w:webHidden/>
          </w:rPr>
          <w:fldChar w:fldCharType="begin"/>
        </w:r>
        <w:r>
          <w:rPr>
            <w:webHidden/>
          </w:rPr>
          <w:instrText xml:space="preserve"> PAGEREF _Toc183700531 \h </w:instrText>
        </w:r>
        <w:r>
          <w:rPr>
            <w:webHidden/>
          </w:rPr>
        </w:r>
        <w:r>
          <w:rPr>
            <w:webHidden/>
          </w:rPr>
          <w:fldChar w:fldCharType="separate"/>
        </w:r>
        <w:r>
          <w:rPr>
            <w:webHidden/>
          </w:rPr>
          <w:t>15</w:t>
        </w:r>
        <w:r>
          <w:rPr>
            <w:webHidden/>
          </w:rPr>
          <w:fldChar w:fldCharType="end"/>
        </w:r>
      </w:hyperlink>
    </w:p>
    <w:p w14:paraId="2124B66E" w14:textId="5F5A3E90" w:rsidR="00F06884" w:rsidRDefault="00F06884">
      <w:pPr>
        <w:pStyle w:val="TM2"/>
        <w:rPr>
          <w:rFonts w:asciiTheme="minorHAnsi" w:eastAsiaTheme="minorEastAsia" w:hAnsiTheme="minorHAnsi" w:cstheme="minorBidi"/>
          <w:kern w:val="2"/>
          <w:sz w:val="22"/>
          <w:szCs w:val="22"/>
          <w:lang w:val="fr-FR"/>
          <w14:ligatures w14:val="standardContextual"/>
        </w:rPr>
      </w:pPr>
      <w:hyperlink w:anchor="_Toc183700532" w:history="1">
        <w:r w:rsidRPr="00F15207">
          <w:rPr>
            <w:rStyle w:val="Lienhypertexte"/>
          </w:rPr>
          <w:t>1.5</w:t>
        </w:r>
        <w:r>
          <w:rPr>
            <w:rFonts w:asciiTheme="minorHAnsi" w:eastAsiaTheme="minorEastAsia" w:hAnsiTheme="minorHAnsi" w:cstheme="minorBidi"/>
            <w:kern w:val="2"/>
            <w:sz w:val="22"/>
            <w:szCs w:val="22"/>
            <w:lang w:val="fr-FR"/>
            <w14:ligatures w14:val="standardContextual"/>
          </w:rPr>
          <w:tab/>
        </w:r>
        <w:r w:rsidRPr="00F15207">
          <w:rPr>
            <w:rStyle w:val="Lienhypertexte"/>
          </w:rPr>
          <w:t>The SafeKit Hyper-V or KVM cluster</w:t>
        </w:r>
        <w:r>
          <w:rPr>
            <w:webHidden/>
          </w:rPr>
          <w:tab/>
        </w:r>
        <w:r>
          <w:rPr>
            <w:webHidden/>
          </w:rPr>
          <w:fldChar w:fldCharType="begin"/>
        </w:r>
        <w:r>
          <w:rPr>
            <w:webHidden/>
          </w:rPr>
          <w:instrText xml:space="preserve"> PAGEREF _Toc183700532 \h </w:instrText>
        </w:r>
        <w:r>
          <w:rPr>
            <w:webHidden/>
          </w:rPr>
        </w:r>
        <w:r>
          <w:rPr>
            <w:webHidden/>
          </w:rPr>
          <w:fldChar w:fldCharType="separate"/>
        </w:r>
        <w:r>
          <w:rPr>
            <w:webHidden/>
          </w:rPr>
          <w:t>15</w:t>
        </w:r>
        <w:r>
          <w:rPr>
            <w:webHidden/>
          </w:rPr>
          <w:fldChar w:fldCharType="end"/>
        </w:r>
      </w:hyperlink>
    </w:p>
    <w:p w14:paraId="18775F59" w14:textId="1F9DE1BD"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33" w:history="1">
        <w:r w:rsidRPr="00F15207">
          <w:rPr>
            <w:rStyle w:val="Lienhypertexte"/>
          </w:rPr>
          <w:t>1.5.1</w:t>
        </w:r>
        <w:r>
          <w:rPr>
            <w:rFonts w:asciiTheme="minorHAnsi" w:eastAsiaTheme="minorEastAsia" w:hAnsiTheme="minorHAnsi" w:cstheme="minorBidi"/>
            <w:kern w:val="2"/>
            <w:sz w:val="22"/>
            <w:szCs w:val="22"/>
            <w:lang w:val="fr-FR"/>
            <w14:ligatures w14:val="standardContextual"/>
          </w:rPr>
          <w:tab/>
        </w:r>
        <w:r w:rsidRPr="00F15207">
          <w:rPr>
            <w:rStyle w:val="Lienhypertexte"/>
          </w:rPr>
          <w:t>Load balancing, replication, failover of entire virtual machines</w:t>
        </w:r>
        <w:r>
          <w:rPr>
            <w:webHidden/>
          </w:rPr>
          <w:tab/>
        </w:r>
        <w:r>
          <w:rPr>
            <w:webHidden/>
          </w:rPr>
          <w:fldChar w:fldCharType="begin"/>
        </w:r>
        <w:r>
          <w:rPr>
            <w:webHidden/>
          </w:rPr>
          <w:instrText xml:space="preserve"> PAGEREF _Toc183700533 \h </w:instrText>
        </w:r>
        <w:r>
          <w:rPr>
            <w:webHidden/>
          </w:rPr>
        </w:r>
        <w:r>
          <w:rPr>
            <w:webHidden/>
          </w:rPr>
          <w:fldChar w:fldCharType="separate"/>
        </w:r>
        <w:r>
          <w:rPr>
            <w:webHidden/>
          </w:rPr>
          <w:t>15</w:t>
        </w:r>
        <w:r>
          <w:rPr>
            <w:webHidden/>
          </w:rPr>
          <w:fldChar w:fldCharType="end"/>
        </w:r>
      </w:hyperlink>
    </w:p>
    <w:p w14:paraId="36919474" w14:textId="10BFE97C" w:rsidR="00F06884" w:rsidRDefault="00F06884">
      <w:pPr>
        <w:pStyle w:val="TM2"/>
        <w:rPr>
          <w:rFonts w:asciiTheme="minorHAnsi" w:eastAsiaTheme="minorEastAsia" w:hAnsiTheme="minorHAnsi" w:cstheme="minorBidi"/>
          <w:kern w:val="2"/>
          <w:sz w:val="22"/>
          <w:szCs w:val="22"/>
          <w:lang w:val="fr-FR"/>
          <w14:ligatures w14:val="standardContextual"/>
        </w:rPr>
      </w:pPr>
      <w:hyperlink w:anchor="_Toc183700534" w:history="1">
        <w:r w:rsidRPr="00F15207">
          <w:rPr>
            <w:rStyle w:val="Lienhypertexte"/>
          </w:rPr>
          <w:t>1.6</w:t>
        </w:r>
        <w:r>
          <w:rPr>
            <w:rFonts w:asciiTheme="minorHAnsi" w:eastAsiaTheme="minorEastAsia" w:hAnsiTheme="minorHAnsi" w:cstheme="minorBidi"/>
            <w:kern w:val="2"/>
            <w:sz w:val="22"/>
            <w:szCs w:val="22"/>
            <w:lang w:val="fr-FR"/>
            <w14:ligatures w14:val="standardContextual"/>
          </w:rPr>
          <w:tab/>
        </w:r>
        <w:r w:rsidRPr="00F15207">
          <w:rPr>
            <w:rStyle w:val="Lienhypertexte"/>
          </w:rPr>
          <w:t>SafeKit clusters in the cloud</w:t>
        </w:r>
        <w:r>
          <w:rPr>
            <w:webHidden/>
          </w:rPr>
          <w:tab/>
        </w:r>
        <w:r>
          <w:rPr>
            <w:webHidden/>
          </w:rPr>
          <w:fldChar w:fldCharType="begin"/>
        </w:r>
        <w:r>
          <w:rPr>
            <w:webHidden/>
          </w:rPr>
          <w:instrText xml:space="preserve"> PAGEREF _Toc183700534 \h </w:instrText>
        </w:r>
        <w:r>
          <w:rPr>
            <w:webHidden/>
          </w:rPr>
        </w:r>
        <w:r>
          <w:rPr>
            <w:webHidden/>
          </w:rPr>
          <w:fldChar w:fldCharType="separate"/>
        </w:r>
        <w:r>
          <w:rPr>
            <w:webHidden/>
          </w:rPr>
          <w:t>16</w:t>
        </w:r>
        <w:r>
          <w:rPr>
            <w:webHidden/>
          </w:rPr>
          <w:fldChar w:fldCharType="end"/>
        </w:r>
      </w:hyperlink>
    </w:p>
    <w:p w14:paraId="09F8E5AF" w14:textId="370F67A9"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35" w:history="1">
        <w:r w:rsidRPr="00F15207">
          <w:rPr>
            <w:rStyle w:val="Lienhypertexte"/>
          </w:rPr>
          <w:t>1.6.1</w:t>
        </w:r>
        <w:r>
          <w:rPr>
            <w:rFonts w:asciiTheme="minorHAnsi" w:eastAsiaTheme="minorEastAsia" w:hAnsiTheme="minorHAnsi" w:cstheme="minorBidi"/>
            <w:kern w:val="2"/>
            <w:sz w:val="22"/>
            <w:szCs w:val="22"/>
            <w:lang w:val="fr-FR"/>
            <w14:ligatures w14:val="standardContextual"/>
          </w:rPr>
          <w:tab/>
        </w:r>
        <w:r w:rsidRPr="00F15207">
          <w:rPr>
            <w:rStyle w:val="Lienhypertexte"/>
          </w:rPr>
          <w:t>Mirror cluster in Azure, AWS and GCP</w:t>
        </w:r>
        <w:r>
          <w:rPr>
            <w:webHidden/>
          </w:rPr>
          <w:tab/>
        </w:r>
        <w:r>
          <w:rPr>
            <w:webHidden/>
          </w:rPr>
          <w:fldChar w:fldCharType="begin"/>
        </w:r>
        <w:r>
          <w:rPr>
            <w:webHidden/>
          </w:rPr>
          <w:instrText xml:space="preserve"> PAGEREF _Toc183700535 \h </w:instrText>
        </w:r>
        <w:r>
          <w:rPr>
            <w:webHidden/>
          </w:rPr>
        </w:r>
        <w:r>
          <w:rPr>
            <w:webHidden/>
          </w:rPr>
          <w:fldChar w:fldCharType="separate"/>
        </w:r>
        <w:r>
          <w:rPr>
            <w:webHidden/>
          </w:rPr>
          <w:t>16</w:t>
        </w:r>
        <w:r>
          <w:rPr>
            <w:webHidden/>
          </w:rPr>
          <w:fldChar w:fldCharType="end"/>
        </w:r>
      </w:hyperlink>
    </w:p>
    <w:p w14:paraId="2C901F40" w14:textId="5AC633D1" w:rsidR="00F06884" w:rsidRDefault="00F06884">
      <w:pPr>
        <w:pStyle w:val="TM3"/>
        <w:rPr>
          <w:rFonts w:asciiTheme="minorHAnsi" w:eastAsiaTheme="minorEastAsia" w:hAnsiTheme="minorHAnsi" w:cstheme="minorBidi"/>
          <w:kern w:val="2"/>
          <w:sz w:val="22"/>
          <w:szCs w:val="22"/>
          <w:lang w:val="fr-FR"/>
          <w14:ligatures w14:val="standardContextual"/>
        </w:rPr>
      </w:pPr>
      <w:hyperlink w:anchor="_Toc183700536" w:history="1">
        <w:r w:rsidRPr="00F15207">
          <w:rPr>
            <w:rStyle w:val="Lienhypertexte"/>
          </w:rPr>
          <w:t>1.6.2</w:t>
        </w:r>
        <w:r>
          <w:rPr>
            <w:rFonts w:asciiTheme="minorHAnsi" w:eastAsiaTheme="minorEastAsia" w:hAnsiTheme="minorHAnsi" w:cstheme="minorBidi"/>
            <w:kern w:val="2"/>
            <w:sz w:val="22"/>
            <w:szCs w:val="22"/>
            <w:lang w:val="fr-FR"/>
            <w14:ligatures w14:val="standardContextual"/>
          </w:rPr>
          <w:tab/>
        </w:r>
        <w:r w:rsidRPr="00F15207">
          <w:rPr>
            <w:rStyle w:val="Lienhypertexte"/>
          </w:rPr>
          <w:t>Farm cluster in Azure, AWS and GCP</w:t>
        </w:r>
        <w:r>
          <w:rPr>
            <w:webHidden/>
          </w:rPr>
          <w:tab/>
        </w:r>
        <w:r>
          <w:rPr>
            <w:webHidden/>
          </w:rPr>
          <w:fldChar w:fldCharType="begin"/>
        </w:r>
        <w:r>
          <w:rPr>
            <w:webHidden/>
          </w:rPr>
          <w:instrText xml:space="preserve"> PAGEREF _Toc183700536 \h </w:instrText>
        </w:r>
        <w:r>
          <w:rPr>
            <w:webHidden/>
          </w:rPr>
        </w:r>
        <w:r>
          <w:rPr>
            <w:webHidden/>
          </w:rPr>
          <w:fldChar w:fldCharType="separate"/>
        </w:r>
        <w:r>
          <w:rPr>
            <w:webHidden/>
          </w:rPr>
          <w:t>18</w:t>
        </w:r>
        <w:r>
          <w:rPr>
            <w:webHidden/>
          </w:rPr>
          <w:fldChar w:fldCharType="end"/>
        </w:r>
      </w:hyperlink>
    </w:p>
    <w:p w14:paraId="5BDEFF13" w14:textId="300BA854" w:rsidR="001432F1" w:rsidRDefault="00534186" w:rsidP="007D66BB">
      <w:r>
        <w:rPr>
          <w:noProof/>
          <w:sz w:val="22"/>
        </w:rPr>
        <w:fldChar w:fldCharType="end"/>
      </w:r>
    </w:p>
    <w:p w14:paraId="523EC5DC" w14:textId="77777777" w:rsidR="0010420C" w:rsidRPr="009C377D" w:rsidRDefault="0010420C" w:rsidP="0010420C">
      <w:pPr>
        <w:pStyle w:val="Corpsdetexte"/>
        <w:sectPr w:rsidR="0010420C" w:rsidRPr="009C377D" w:rsidSect="00D24B95">
          <w:headerReference w:type="even" r:id="rId14"/>
          <w:headerReference w:type="default" r:id="rId15"/>
          <w:footerReference w:type="even" r:id="rId16"/>
          <w:footerReference w:type="default" r:id="rId17"/>
          <w:headerReference w:type="first" r:id="rId18"/>
          <w:footerReference w:type="first" r:id="rId19"/>
          <w:pgSz w:w="11906" w:h="16838" w:code="9"/>
          <w:pgMar w:top="2410" w:right="1134" w:bottom="1418" w:left="1814" w:header="851" w:footer="709" w:gutter="0"/>
          <w:cols w:space="708"/>
          <w:titlePg/>
          <w:docGrid w:linePitch="360"/>
        </w:sectPr>
      </w:pPr>
    </w:p>
    <w:p w14:paraId="0D959D48" w14:textId="77777777" w:rsidR="00B44D17" w:rsidRDefault="00B44D17" w:rsidP="00E00D48">
      <w:pPr>
        <w:pStyle w:val="Titre1"/>
        <w:rPr>
          <w:noProof/>
        </w:rPr>
      </w:pPr>
      <w:r>
        <w:rPr>
          <w:noProof/>
        </w:rPr>
        <w:lastRenderedPageBreak/>
        <w:t xml:space="preserve"> </w:t>
      </w:r>
      <w:bookmarkStart w:id="4" w:name="_Ref180996780"/>
      <w:bookmarkStart w:id="5" w:name="_Toc183700505"/>
      <w:r>
        <w:rPr>
          <w:noProof/>
        </w:rPr>
        <w:t>Technical Overview</w:t>
      </w:r>
      <w:bookmarkEnd w:id="4"/>
      <w:bookmarkEnd w:id="5"/>
    </w:p>
    <w:p w14:paraId="274A5094" w14:textId="1AFF2948" w:rsidR="00BB568E" w:rsidRDefault="00BB568E" w:rsidP="00BB568E">
      <w:pPr>
        <w:pStyle w:val="PuceArrow"/>
        <w:rPr>
          <w:noProof/>
        </w:rPr>
      </w:pPr>
      <w:hyperlink w:anchor="_Generalities,_Solutions,_Architectu" w:history="1">
        <w:r w:rsidRPr="00BB568E">
          <w:rPr>
            <w:rStyle w:val="Lienhypertexte"/>
            <w:noProof/>
          </w:rPr>
          <w:t>Section</w:t>
        </w:r>
      </w:hyperlink>
      <w:r>
        <w:rPr>
          <w:noProof/>
        </w:rPr>
        <w:t xml:space="preserve"> </w:t>
      </w:r>
      <w:r>
        <w:rPr>
          <w:noProof/>
        </w:rPr>
        <w:fldChar w:fldCharType="begin"/>
      </w:r>
      <w:r>
        <w:rPr>
          <w:noProof/>
        </w:rPr>
        <w:instrText xml:space="preserve"> REF _Ref180996792 \r </w:instrText>
      </w:r>
      <w:r>
        <w:rPr>
          <w:noProof/>
        </w:rPr>
        <w:fldChar w:fldCharType="separate"/>
      </w:r>
      <w:r w:rsidR="00F06884">
        <w:rPr>
          <w:noProof/>
        </w:rPr>
        <w:t>1.1</w:t>
      </w:r>
      <w:r>
        <w:rPr>
          <w:noProof/>
        </w:rPr>
        <w:fldChar w:fldCharType="end"/>
      </w:r>
      <w:r>
        <w:rPr>
          <w:noProof/>
        </w:rPr>
        <w:t xml:space="preserve"> “</w:t>
      </w:r>
      <w:r>
        <w:rPr>
          <w:noProof/>
        </w:rPr>
        <w:fldChar w:fldCharType="begin"/>
      </w:r>
      <w:r>
        <w:rPr>
          <w:noProof/>
        </w:rPr>
        <w:instrText xml:space="preserve"> REF _Ref180996792 </w:instrText>
      </w:r>
      <w:r>
        <w:rPr>
          <w:noProof/>
        </w:rPr>
        <w:fldChar w:fldCharType="separate"/>
      </w:r>
      <w:r w:rsidR="00F06884" w:rsidRPr="00B407D9">
        <w:rPr>
          <w:noProof/>
        </w:rPr>
        <w:t xml:space="preserve">Generalities, </w:t>
      </w:r>
      <w:r w:rsidR="00F06884">
        <w:rPr>
          <w:noProof/>
        </w:rPr>
        <w:t>s</w:t>
      </w:r>
      <w:r w:rsidR="00F06884" w:rsidRPr="00B407D9">
        <w:rPr>
          <w:noProof/>
        </w:rPr>
        <w:t xml:space="preserve">olutions, </w:t>
      </w:r>
      <w:r w:rsidR="00F06884">
        <w:rPr>
          <w:noProof/>
        </w:rPr>
        <w:t>a</w:t>
      </w:r>
      <w:r w:rsidR="00F06884" w:rsidRPr="00B407D9">
        <w:rPr>
          <w:noProof/>
        </w:rPr>
        <w:t>rchitectures</w:t>
      </w:r>
      <w:r>
        <w:rPr>
          <w:noProof/>
        </w:rPr>
        <w:fldChar w:fldCharType="end"/>
      </w:r>
      <w:r>
        <w:rPr>
          <w:noProof/>
        </w:rPr>
        <w:t>”</w:t>
      </w:r>
    </w:p>
    <w:p w14:paraId="7A1D600D" w14:textId="7DB965C9" w:rsidR="00BB568E" w:rsidRDefault="00BB568E" w:rsidP="00BB568E">
      <w:pPr>
        <w:pStyle w:val="PuceArrow"/>
        <w:rPr>
          <w:noProof/>
        </w:rPr>
      </w:pPr>
      <w:hyperlink w:anchor="_The_SafeKit_Mirror" w:history="1">
        <w:r w:rsidRPr="00BB568E">
          <w:rPr>
            <w:rStyle w:val="Lienhypertexte"/>
            <w:noProof/>
          </w:rPr>
          <w:t>Section</w:t>
        </w:r>
      </w:hyperlink>
      <w:r>
        <w:rPr>
          <w:noProof/>
        </w:rPr>
        <w:t xml:space="preserve"> </w:t>
      </w:r>
      <w:r>
        <w:rPr>
          <w:noProof/>
        </w:rPr>
        <w:fldChar w:fldCharType="begin"/>
      </w:r>
      <w:r>
        <w:rPr>
          <w:noProof/>
        </w:rPr>
        <w:instrText xml:space="preserve"> REF _Ref180996800 \r </w:instrText>
      </w:r>
      <w:r>
        <w:rPr>
          <w:noProof/>
        </w:rPr>
        <w:fldChar w:fldCharType="separate"/>
      </w:r>
      <w:r w:rsidR="00F06884">
        <w:rPr>
          <w:noProof/>
        </w:rPr>
        <w:t>1.2</w:t>
      </w:r>
      <w:r>
        <w:rPr>
          <w:noProof/>
        </w:rPr>
        <w:fldChar w:fldCharType="end"/>
      </w:r>
      <w:r>
        <w:rPr>
          <w:noProof/>
        </w:rPr>
        <w:t xml:space="preserve"> “</w:t>
      </w:r>
      <w:r>
        <w:rPr>
          <w:noProof/>
        </w:rPr>
        <w:fldChar w:fldCharType="begin"/>
      </w:r>
      <w:r>
        <w:rPr>
          <w:noProof/>
        </w:rPr>
        <w:instrText xml:space="preserve"> REF _Ref180996917 </w:instrText>
      </w:r>
      <w:r>
        <w:rPr>
          <w:noProof/>
        </w:rPr>
        <w:fldChar w:fldCharType="separate"/>
      </w:r>
      <w:r w:rsidR="00F06884" w:rsidRPr="00680BED">
        <w:rPr>
          <w:noProof/>
        </w:rPr>
        <w:t xml:space="preserve">The </w:t>
      </w:r>
      <w:r w:rsidR="00F06884">
        <w:rPr>
          <w:noProof/>
        </w:rPr>
        <w:t>SafeKit mirror cluster</w:t>
      </w:r>
      <w:r>
        <w:rPr>
          <w:noProof/>
        </w:rPr>
        <w:fldChar w:fldCharType="end"/>
      </w:r>
      <w:r>
        <w:rPr>
          <w:noProof/>
        </w:rPr>
        <w:t>”</w:t>
      </w:r>
    </w:p>
    <w:p w14:paraId="7148C457" w14:textId="103CAA7D" w:rsidR="00BB568E" w:rsidRDefault="00524B05" w:rsidP="00F9049D">
      <w:pPr>
        <w:pStyle w:val="PuceArrow"/>
        <w:rPr>
          <w:noProof/>
        </w:rPr>
      </w:pPr>
      <w:hyperlink w:anchor="_The_SafeKit_farm_1" w:history="1">
        <w:r w:rsidRPr="00524B05">
          <w:rPr>
            <w:rStyle w:val="Lienhypertexte"/>
            <w:noProof/>
          </w:rPr>
          <w:t>Section</w:t>
        </w:r>
      </w:hyperlink>
      <w:r>
        <w:rPr>
          <w:noProof/>
        </w:rPr>
        <w:t xml:space="preserve"> </w:t>
      </w:r>
      <w:r>
        <w:rPr>
          <w:noProof/>
        </w:rPr>
        <w:fldChar w:fldCharType="begin"/>
      </w:r>
      <w:r>
        <w:rPr>
          <w:noProof/>
        </w:rPr>
        <w:instrText xml:space="preserve"> REF _Ref183700320 \r \h </w:instrText>
      </w:r>
      <w:r>
        <w:rPr>
          <w:noProof/>
        </w:rPr>
      </w:r>
      <w:r>
        <w:rPr>
          <w:noProof/>
        </w:rPr>
        <w:fldChar w:fldCharType="separate"/>
      </w:r>
      <w:r w:rsidR="00F06884">
        <w:rPr>
          <w:noProof/>
        </w:rPr>
        <w:t>1.3</w:t>
      </w:r>
      <w:r>
        <w:rPr>
          <w:noProof/>
        </w:rPr>
        <w:fldChar w:fldCharType="end"/>
      </w:r>
      <w:r>
        <w:rPr>
          <w:noProof/>
        </w:rPr>
        <w:t xml:space="preserve"> “</w:t>
      </w:r>
      <w:r>
        <w:rPr>
          <w:noProof/>
        </w:rPr>
        <w:fldChar w:fldCharType="begin"/>
      </w:r>
      <w:r>
        <w:rPr>
          <w:noProof/>
        </w:rPr>
        <w:instrText xml:space="preserve"> REF _Ref183700320 \h </w:instrText>
      </w:r>
      <w:r>
        <w:rPr>
          <w:noProof/>
        </w:rPr>
      </w:r>
      <w:r>
        <w:rPr>
          <w:noProof/>
        </w:rPr>
        <w:fldChar w:fldCharType="separate"/>
      </w:r>
      <w:r w:rsidR="00F06884">
        <w:rPr>
          <w:noProof/>
        </w:rPr>
        <w:t xml:space="preserve">The </w:t>
      </w:r>
      <w:r w:rsidR="00F06884" w:rsidRPr="00054844">
        <w:rPr>
          <w:noProof/>
        </w:rPr>
        <w:t>SafeKit</w:t>
      </w:r>
      <w:r w:rsidR="00F06884">
        <w:rPr>
          <w:noProof/>
        </w:rPr>
        <w:t xml:space="preserve"> farm cluster</w:t>
      </w:r>
      <w:r>
        <w:rPr>
          <w:noProof/>
        </w:rPr>
        <w:fldChar w:fldCharType="end"/>
      </w:r>
      <w:r>
        <w:rPr>
          <w:noProof/>
        </w:rPr>
        <w:t>”</w:t>
      </w:r>
    </w:p>
    <w:p w14:paraId="445CBCC2" w14:textId="01A2EAAD" w:rsidR="00AA702B" w:rsidRDefault="00AA702B" w:rsidP="00BB568E">
      <w:pPr>
        <w:pStyle w:val="PuceArrow"/>
        <w:rPr>
          <w:noProof/>
        </w:rPr>
      </w:pPr>
      <w:hyperlink w:anchor="_Advanced_architectures_with" w:history="1">
        <w:r w:rsidRPr="00AA702B">
          <w:rPr>
            <w:rStyle w:val="Lienhypertexte"/>
            <w:noProof/>
          </w:rPr>
          <w:t>Section</w:t>
        </w:r>
      </w:hyperlink>
      <w:r>
        <w:rPr>
          <w:noProof/>
        </w:rPr>
        <w:t xml:space="preserve"> </w:t>
      </w:r>
      <w:r>
        <w:rPr>
          <w:noProof/>
        </w:rPr>
        <w:fldChar w:fldCharType="begin"/>
      </w:r>
      <w:r>
        <w:rPr>
          <w:noProof/>
        </w:rPr>
        <w:instrText xml:space="preserve"> REF _Ref180998663 \r </w:instrText>
      </w:r>
      <w:r>
        <w:rPr>
          <w:noProof/>
        </w:rPr>
        <w:fldChar w:fldCharType="separate"/>
      </w:r>
      <w:r w:rsidR="00F06884">
        <w:rPr>
          <w:noProof/>
        </w:rPr>
        <w:t>1.4</w:t>
      </w:r>
      <w:r>
        <w:rPr>
          <w:noProof/>
        </w:rPr>
        <w:fldChar w:fldCharType="end"/>
      </w:r>
      <w:r>
        <w:rPr>
          <w:noProof/>
        </w:rPr>
        <w:t xml:space="preserve"> “</w:t>
      </w:r>
      <w:r>
        <w:rPr>
          <w:noProof/>
        </w:rPr>
        <w:fldChar w:fldCharType="begin"/>
      </w:r>
      <w:r>
        <w:rPr>
          <w:noProof/>
        </w:rPr>
        <w:instrText xml:space="preserve"> REF _Ref180998629 </w:instrText>
      </w:r>
      <w:r>
        <w:rPr>
          <w:noProof/>
        </w:rPr>
        <w:fldChar w:fldCharType="separate"/>
      </w:r>
      <w:r w:rsidR="00F06884">
        <w:rPr>
          <w:noProof/>
        </w:rPr>
        <w:t>Clusters running</w:t>
      </w:r>
      <w:r w:rsidR="00F06884" w:rsidRPr="005814DA">
        <w:rPr>
          <w:noProof/>
        </w:rPr>
        <w:t xml:space="preserve"> several modules</w:t>
      </w:r>
      <w:r>
        <w:rPr>
          <w:noProof/>
        </w:rPr>
        <w:fldChar w:fldCharType="end"/>
      </w:r>
      <w:r>
        <w:rPr>
          <w:noProof/>
        </w:rPr>
        <w:t>”</w:t>
      </w:r>
    </w:p>
    <w:p w14:paraId="7D2BE26B" w14:textId="70F5E7D1" w:rsidR="00BB568E" w:rsidRDefault="00BB568E" w:rsidP="00BB568E">
      <w:pPr>
        <w:pStyle w:val="PuceArrow"/>
        <w:rPr>
          <w:noProof/>
        </w:rPr>
      </w:pPr>
      <w:hyperlink w:anchor="_The_SafeKit_Hyper-V" w:history="1">
        <w:r w:rsidRPr="00BB568E">
          <w:rPr>
            <w:rStyle w:val="Lienhypertexte"/>
            <w:noProof/>
          </w:rPr>
          <w:t>Section</w:t>
        </w:r>
      </w:hyperlink>
      <w:r>
        <w:rPr>
          <w:noProof/>
        </w:rPr>
        <w:t xml:space="preserve"> </w:t>
      </w:r>
      <w:r>
        <w:rPr>
          <w:noProof/>
        </w:rPr>
        <w:fldChar w:fldCharType="begin"/>
      </w:r>
      <w:r>
        <w:rPr>
          <w:noProof/>
        </w:rPr>
        <w:instrText xml:space="preserve"> REF _Ref180996846 \r </w:instrText>
      </w:r>
      <w:r>
        <w:rPr>
          <w:noProof/>
        </w:rPr>
        <w:fldChar w:fldCharType="separate"/>
      </w:r>
      <w:r w:rsidR="00F06884">
        <w:rPr>
          <w:noProof/>
        </w:rPr>
        <w:t>1.5</w:t>
      </w:r>
      <w:r>
        <w:rPr>
          <w:noProof/>
        </w:rPr>
        <w:fldChar w:fldCharType="end"/>
      </w:r>
      <w:r>
        <w:rPr>
          <w:noProof/>
        </w:rPr>
        <w:t xml:space="preserve"> “</w:t>
      </w:r>
      <w:r>
        <w:rPr>
          <w:noProof/>
        </w:rPr>
        <w:fldChar w:fldCharType="begin"/>
      </w:r>
      <w:r>
        <w:rPr>
          <w:noProof/>
        </w:rPr>
        <w:instrText xml:space="preserve"> REF _Ref180996960 </w:instrText>
      </w:r>
      <w:r>
        <w:rPr>
          <w:noProof/>
        </w:rPr>
        <w:fldChar w:fldCharType="separate"/>
      </w:r>
      <w:r w:rsidR="00F06884">
        <w:rPr>
          <w:noProof/>
        </w:rPr>
        <w:t>The SafeKit Hyper-V or KVM cluster</w:t>
      </w:r>
      <w:r>
        <w:rPr>
          <w:noProof/>
        </w:rPr>
        <w:fldChar w:fldCharType="end"/>
      </w:r>
      <w:r>
        <w:rPr>
          <w:noProof/>
        </w:rPr>
        <w:t>”</w:t>
      </w:r>
    </w:p>
    <w:p w14:paraId="5133B916" w14:textId="7013EE5B" w:rsidR="00BB568E" w:rsidRDefault="00BB568E" w:rsidP="00BB568E">
      <w:pPr>
        <w:pStyle w:val="PuceArrow"/>
        <w:rPr>
          <w:noProof/>
        </w:rPr>
      </w:pPr>
      <w:hyperlink w:anchor="_SafeKit_clusters_in" w:history="1">
        <w:r w:rsidRPr="00BB568E">
          <w:rPr>
            <w:rStyle w:val="Lienhypertexte"/>
            <w:noProof/>
          </w:rPr>
          <w:t>Section</w:t>
        </w:r>
      </w:hyperlink>
      <w:r>
        <w:rPr>
          <w:noProof/>
        </w:rPr>
        <w:t xml:space="preserve"> </w:t>
      </w:r>
      <w:r>
        <w:rPr>
          <w:noProof/>
        </w:rPr>
        <w:fldChar w:fldCharType="begin"/>
      </w:r>
      <w:r>
        <w:rPr>
          <w:noProof/>
        </w:rPr>
        <w:instrText xml:space="preserve"> REF _Ref73699964 \r </w:instrText>
      </w:r>
      <w:r>
        <w:rPr>
          <w:noProof/>
        </w:rPr>
        <w:fldChar w:fldCharType="separate"/>
      </w:r>
      <w:r w:rsidR="00F06884">
        <w:rPr>
          <w:noProof/>
        </w:rPr>
        <w:t>1.6</w:t>
      </w:r>
      <w:r>
        <w:rPr>
          <w:noProof/>
        </w:rPr>
        <w:fldChar w:fldCharType="end"/>
      </w:r>
      <w:r>
        <w:rPr>
          <w:noProof/>
        </w:rPr>
        <w:t xml:space="preserve"> “</w:t>
      </w:r>
      <w:r>
        <w:rPr>
          <w:noProof/>
        </w:rPr>
        <w:fldChar w:fldCharType="begin"/>
      </w:r>
      <w:r>
        <w:rPr>
          <w:noProof/>
        </w:rPr>
        <w:instrText xml:space="preserve"> REF _Ref73699964 </w:instrText>
      </w:r>
      <w:r>
        <w:rPr>
          <w:noProof/>
        </w:rPr>
        <w:fldChar w:fldCharType="separate"/>
      </w:r>
      <w:r w:rsidR="00F06884">
        <w:t>SafeKit</w:t>
      </w:r>
      <w:r w:rsidR="00F06884" w:rsidRPr="004552E9">
        <w:t xml:space="preserve"> cluster</w:t>
      </w:r>
      <w:r w:rsidR="00F06884">
        <w:t>s</w:t>
      </w:r>
      <w:r w:rsidR="00F06884" w:rsidRPr="004552E9">
        <w:t xml:space="preserve"> in the cloud</w:t>
      </w:r>
      <w:r>
        <w:rPr>
          <w:noProof/>
        </w:rPr>
        <w:fldChar w:fldCharType="end"/>
      </w:r>
      <w:r>
        <w:rPr>
          <w:noProof/>
        </w:rPr>
        <w:t>”</w:t>
      </w:r>
    </w:p>
    <w:p w14:paraId="523EC5F6" w14:textId="6BFD8738" w:rsidR="00880FBC" w:rsidRDefault="00B407D9" w:rsidP="00B44D17">
      <w:pPr>
        <w:pStyle w:val="Titre2"/>
        <w:rPr>
          <w:noProof/>
        </w:rPr>
      </w:pPr>
      <w:bookmarkStart w:id="6" w:name="_Generalities,_Solutions,_Architectu"/>
      <w:bookmarkStart w:id="7" w:name="_Ref180996792"/>
      <w:bookmarkStart w:id="8" w:name="_Toc183700506"/>
      <w:bookmarkEnd w:id="6"/>
      <w:r w:rsidRPr="00B407D9">
        <w:rPr>
          <w:noProof/>
        </w:rPr>
        <w:t xml:space="preserve">Generalities, </w:t>
      </w:r>
      <w:r w:rsidR="002A7A54">
        <w:rPr>
          <w:noProof/>
        </w:rPr>
        <w:t>s</w:t>
      </w:r>
      <w:r w:rsidRPr="00B407D9">
        <w:rPr>
          <w:noProof/>
        </w:rPr>
        <w:t xml:space="preserve">olutions, </w:t>
      </w:r>
      <w:r w:rsidR="002A7A54">
        <w:rPr>
          <w:noProof/>
        </w:rPr>
        <w:t>a</w:t>
      </w:r>
      <w:r w:rsidRPr="00B407D9">
        <w:rPr>
          <w:noProof/>
        </w:rPr>
        <w:t>rchitectures</w:t>
      </w:r>
      <w:bookmarkEnd w:id="7"/>
      <w:bookmarkEnd w:id="8"/>
    </w:p>
    <w:p w14:paraId="6160C311" w14:textId="05748CB7" w:rsidR="00640267" w:rsidRPr="00B94C4C" w:rsidRDefault="00B407D9" w:rsidP="00B44D17">
      <w:pPr>
        <w:pStyle w:val="Titre3"/>
      </w:pPr>
      <w:bookmarkStart w:id="9" w:name="_Toc183700507"/>
      <w:r w:rsidRPr="00B407D9">
        <w:t>Introduction to SafeKit</w:t>
      </w:r>
      <w:bookmarkEnd w:id="9"/>
    </w:p>
    <w:p w14:paraId="55AD6DDC" w14:textId="05AE9B4F" w:rsidR="006E595F" w:rsidRDefault="006E595F" w:rsidP="006E595F">
      <w:r>
        <w:t xml:space="preserve">SafeKit, developed by </w:t>
      </w:r>
      <w:r w:rsidR="00045E9C">
        <w:t>Eviden</w:t>
      </w:r>
      <w:r>
        <w:t>, is a high availability software solution designed to ensure 24/7 uptime for business-critical applications. It supports both Windows and Linux platforms and eliminates the need for shared disks, enterprise editions of databases, or advanced technical skills, making it a cost-effective alternative to traditional clustering solutions.</w:t>
      </w:r>
    </w:p>
    <w:p w14:paraId="6A5022CF" w14:textId="77777777" w:rsidR="006E595F" w:rsidRDefault="006E595F" w:rsidP="006E595F">
      <w:r>
        <w:t>Key Features:</w:t>
      </w:r>
    </w:p>
    <w:p w14:paraId="1F545CDB" w14:textId="77777777" w:rsidR="006E595F" w:rsidRDefault="006E595F" w:rsidP="006E595F">
      <w:pPr>
        <w:pStyle w:val="PuceCircle"/>
      </w:pPr>
      <w:r>
        <w:t>Real-Time Synchronous Replication: Continuous data replication across nodes to prevent data loss.</w:t>
      </w:r>
    </w:p>
    <w:p w14:paraId="027B087E" w14:textId="77777777" w:rsidR="006E595F" w:rsidRDefault="006E595F" w:rsidP="006E595F">
      <w:pPr>
        <w:pStyle w:val="PuceCircle"/>
      </w:pPr>
      <w:r>
        <w:t>Automatic Failover and Failback: Seamless switch to a secondary system during failures and reversion once the original system is operational.</w:t>
      </w:r>
    </w:p>
    <w:p w14:paraId="45016F76" w14:textId="77777777" w:rsidR="006E595F" w:rsidRDefault="006E595F" w:rsidP="006E595F">
      <w:pPr>
        <w:pStyle w:val="PuceCircle"/>
      </w:pPr>
      <w:r>
        <w:t>Load Balancing: Optimizes resource use by distributing workloads across multiple servers.</w:t>
      </w:r>
    </w:p>
    <w:p w14:paraId="631DE9B8" w14:textId="77777777" w:rsidR="006E595F" w:rsidRDefault="006E595F" w:rsidP="006E595F">
      <w:pPr>
        <w:pStyle w:val="PuceCircle"/>
      </w:pPr>
      <w:r>
        <w:t>Platform Agnostic: Compatible with physical machines, virtual machines, and public cloud infrastructures.</w:t>
      </w:r>
    </w:p>
    <w:p w14:paraId="0D9C1F40" w14:textId="77777777" w:rsidR="006E595F" w:rsidRDefault="006E595F" w:rsidP="006E595F">
      <w:r>
        <w:t>Key Advantages:</w:t>
      </w:r>
    </w:p>
    <w:p w14:paraId="396780D7" w14:textId="77777777" w:rsidR="006E595F" w:rsidRDefault="006E595F" w:rsidP="006E595F">
      <w:pPr>
        <w:pStyle w:val="PuceCircle"/>
      </w:pPr>
      <w:r>
        <w:t>Zero Specific Skills: No specialized IT skills required for deployment.</w:t>
      </w:r>
    </w:p>
    <w:p w14:paraId="52C6807C" w14:textId="77777777" w:rsidR="006E595F" w:rsidRDefault="006E595F" w:rsidP="006E595F">
      <w:pPr>
        <w:pStyle w:val="PuceCircle"/>
      </w:pPr>
      <w:r>
        <w:t>Zero Hardware Overhead: No need for specific hardware like shared disks or load balancers.</w:t>
      </w:r>
    </w:p>
    <w:p w14:paraId="243C00B9" w14:textId="77777777" w:rsidR="006E595F" w:rsidRDefault="006E595F" w:rsidP="006E595F">
      <w:pPr>
        <w:pStyle w:val="PuceCircle"/>
      </w:pPr>
      <w:r>
        <w:t>Zero Software Overhead: Works with standard editions of Windows and Linux.</w:t>
      </w:r>
    </w:p>
    <w:p w14:paraId="2CF46D5C" w14:textId="77777777" w:rsidR="006E595F" w:rsidRDefault="006E595F" w:rsidP="006E595F">
      <w:r>
        <w:t>Key Solutions:</w:t>
      </w:r>
    </w:p>
    <w:p w14:paraId="38142615" w14:textId="77777777" w:rsidR="006E595F" w:rsidRDefault="006E595F" w:rsidP="006E595F">
      <w:pPr>
        <w:pStyle w:val="PuceCircle"/>
      </w:pPr>
      <w:r>
        <w:t>Application Level: High availability with restart scripts per application.</w:t>
      </w:r>
    </w:p>
    <w:p w14:paraId="7805CE4A" w14:textId="77777777" w:rsidR="006E595F" w:rsidRDefault="006E595F" w:rsidP="006E595F">
      <w:pPr>
        <w:pStyle w:val="PuceCircle"/>
      </w:pPr>
      <w:r>
        <w:t>Hypervisor Level: High availability without restart scripts per application.</w:t>
      </w:r>
    </w:p>
    <w:p w14:paraId="11C7E4D9" w14:textId="77777777" w:rsidR="006E595F" w:rsidRDefault="006E595F" w:rsidP="006E595F">
      <w:pPr>
        <w:pStyle w:val="PuceCircle"/>
      </w:pPr>
      <w:r>
        <w:t>Container or Pod Level: High availability without restart scripts per application.</w:t>
      </w:r>
    </w:p>
    <w:p w14:paraId="51CD3746" w14:textId="7CDB5019" w:rsidR="008E3A8D" w:rsidRPr="00BB391D" w:rsidRDefault="006E595F" w:rsidP="006E595F">
      <w:r>
        <w:lastRenderedPageBreak/>
        <w:t>SafeKit is ideal for software publishers, resellers, and distributors looking to enhance their products with high availability features. It also offers an OEM opportunity for partners to integrate SafeKit into their own applications.</w:t>
      </w:r>
    </w:p>
    <w:p w14:paraId="0566F2E8" w14:textId="68B79FDB" w:rsidR="00640267" w:rsidRPr="006C2114" w:rsidRDefault="00222F6C" w:rsidP="00B44D17">
      <w:pPr>
        <w:pStyle w:val="Titre3"/>
      </w:pPr>
      <w:bookmarkStart w:id="10" w:name="_Toc183700508"/>
      <w:r>
        <w:t>SafeKit s</w:t>
      </w:r>
      <w:r w:rsidR="00AC0F69">
        <w:t>olutions</w:t>
      </w:r>
      <w:bookmarkEnd w:id="10"/>
    </w:p>
    <w:p w14:paraId="70FB0389" w14:textId="724B48A2" w:rsidR="00640267" w:rsidRPr="00AD08E5" w:rsidRDefault="00640267" w:rsidP="00640267">
      <w:pPr>
        <w:rPr>
          <w:szCs w:val="18"/>
        </w:rPr>
      </w:pPr>
      <w:r w:rsidRPr="006C2114">
        <w:rPr>
          <w:szCs w:val="18"/>
        </w:rPr>
        <w:t xml:space="preserve"> </w:t>
      </w:r>
      <w:hyperlink r:id="rId20" w:history="1">
        <w:r w:rsidR="00AC0F69">
          <w:rPr>
            <w:rStyle w:val="Lienhypertexte"/>
          </w:rPr>
          <w:t>S</w:t>
        </w:r>
        <w:r w:rsidR="002E36F9">
          <w:rPr>
            <w:rStyle w:val="Lienhypertexte"/>
          </w:rPr>
          <w:t>ee here for a list of S</w:t>
        </w:r>
        <w:r w:rsidR="00AC0F69">
          <w:rPr>
            <w:rStyle w:val="Lienhypertexte"/>
          </w:rPr>
          <w:t>afeKit solutions</w:t>
        </w:r>
      </w:hyperlink>
      <w:r w:rsidR="00AD08E5" w:rsidRPr="00AD08E5">
        <w:rPr>
          <w:szCs w:val="18"/>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4477"/>
      </w:tblGrid>
      <w:tr w:rsidR="00640267" w:rsidRPr="003A05CD" w14:paraId="4F51C03F" w14:textId="77777777" w:rsidTr="009F04C7">
        <w:trPr>
          <w:cantSplit/>
        </w:trPr>
        <w:tc>
          <w:tcPr>
            <w:tcW w:w="4481" w:type="dxa"/>
          </w:tcPr>
          <w:p w14:paraId="48BCA2F9" w14:textId="260EAF2C" w:rsidR="00887EE7" w:rsidRPr="00887EE7" w:rsidRDefault="00887EE7" w:rsidP="00887EE7">
            <w:pPr>
              <w:rPr>
                <w:b/>
                <w:bCs/>
                <w:szCs w:val="18"/>
              </w:rPr>
            </w:pPr>
            <w:r w:rsidRPr="00887EE7">
              <w:rPr>
                <w:b/>
                <w:bCs/>
                <w:szCs w:val="18"/>
              </w:rPr>
              <w:t xml:space="preserve">Application-level </w:t>
            </w:r>
            <w:r w:rsidR="00FB4E32">
              <w:rPr>
                <w:b/>
                <w:bCs/>
                <w:szCs w:val="18"/>
              </w:rPr>
              <w:t>HA</w:t>
            </w:r>
          </w:p>
          <w:p w14:paraId="24353ECA" w14:textId="2A920CC9" w:rsidR="00640267" w:rsidRPr="00887EE7" w:rsidRDefault="00887EE7" w:rsidP="00887EE7">
            <w:pPr>
              <w:rPr>
                <w:szCs w:val="18"/>
              </w:rPr>
            </w:pPr>
            <w:r w:rsidRPr="00887EE7">
              <w:rPr>
                <w:szCs w:val="18"/>
              </w:rPr>
              <w:t>In this type of solution, only application data is replicated. And only the application is restarted in case of a failure.</w:t>
            </w:r>
          </w:p>
          <w:p w14:paraId="5AAEBE43" w14:textId="77777777" w:rsidR="00640267" w:rsidRDefault="00640267" w:rsidP="00123B48">
            <w:pPr>
              <w:jc w:val="center"/>
              <w:rPr>
                <w:szCs w:val="18"/>
              </w:rPr>
            </w:pPr>
            <w:r w:rsidRPr="00E374AE">
              <w:rPr>
                <w:noProof/>
                <w:szCs w:val="18"/>
              </w:rPr>
              <w:drawing>
                <wp:inline distT="0" distB="0" distL="0" distR="0" wp14:anchorId="4D9C1995" wp14:editId="28B94C6D">
                  <wp:extent cx="1254031" cy="548640"/>
                  <wp:effectExtent l="0" t="0" r="381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254031" cy="548640"/>
                          </a:xfrm>
                          <a:prstGeom prst="rect">
                            <a:avLst/>
                          </a:prstGeom>
                        </pic:spPr>
                      </pic:pic>
                    </a:graphicData>
                  </a:graphic>
                </wp:inline>
              </w:drawing>
            </w:r>
          </w:p>
          <w:p w14:paraId="5AD72AD0" w14:textId="77777777" w:rsidR="00DF4AE3" w:rsidRDefault="00DF4AE3" w:rsidP="0086087E">
            <w:pPr>
              <w:rPr>
                <w:szCs w:val="18"/>
              </w:rPr>
            </w:pPr>
            <w:r w:rsidRPr="00DF4AE3">
              <w:rPr>
                <w:szCs w:val="18"/>
              </w:rPr>
              <w:t>Integration tasks must be implemented, including defining the list of services to restart in case of failover, specifying data folders for replication, configuring software checkers, and setting up a virtual IP address.</w:t>
            </w:r>
          </w:p>
          <w:p w14:paraId="7B8DBBE1" w14:textId="3225450F" w:rsidR="00640267" w:rsidRDefault="0086087E" w:rsidP="0086087E">
            <w:pPr>
              <w:rPr>
                <w:szCs w:val="18"/>
              </w:rPr>
            </w:pPr>
            <w:r w:rsidRPr="0086087E">
              <w:rPr>
                <w:szCs w:val="18"/>
              </w:rPr>
              <w:t xml:space="preserve">This solution is platform-independent and works with applications inside physical machines, virtual machines, in the cloud. </w:t>
            </w:r>
            <w:r w:rsidRPr="0008656A">
              <w:rPr>
                <w:szCs w:val="18"/>
              </w:rPr>
              <w:t>Any hypervisor is supported (</w:t>
            </w:r>
            <w:r w:rsidR="00FB4E32">
              <w:rPr>
                <w:szCs w:val="18"/>
              </w:rPr>
              <w:t xml:space="preserve">e.g., </w:t>
            </w:r>
            <w:r w:rsidRPr="0008656A">
              <w:rPr>
                <w:szCs w:val="18"/>
              </w:rPr>
              <w:t>VMware, Hyper-V, etc.).</w:t>
            </w:r>
          </w:p>
        </w:tc>
        <w:tc>
          <w:tcPr>
            <w:tcW w:w="4477" w:type="dxa"/>
          </w:tcPr>
          <w:p w14:paraId="766DA4DD" w14:textId="1885BF5D" w:rsidR="00577352" w:rsidRPr="00577352" w:rsidRDefault="00577352" w:rsidP="00577352">
            <w:pPr>
              <w:rPr>
                <w:b/>
                <w:bCs/>
                <w:szCs w:val="18"/>
              </w:rPr>
            </w:pPr>
            <w:r w:rsidRPr="00577352">
              <w:rPr>
                <w:b/>
                <w:bCs/>
                <w:szCs w:val="18"/>
              </w:rPr>
              <w:t xml:space="preserve">Virtual </w:t>
            </w:r>
            <w:r w:rsidR="009232D1">
              <w:rPr>
                <w:b/>
                <w:bCs/>
                <w:szCs w:val="18"/>
              </w:rPr>
              <w:t>m</w:t>
            </w:r>
            <w:r w:rsidRPr="00577352">
              <w:rPr>
                <w:b/>
                <w:bCs/>
                <w:szCs w:val="18"/>
              </w:rPr>
              <w:t xml:space="preserve">achine-level </w:t>
            </w:r>
            <w:r w:rsidR="00FB4E32">
              <w:rPr>
                <w:b/>
                <w:bCs/>
                <w:szCs w:val="18"/>
              </w:rPr>
              <w:t>HA</w:t>
            </w:r>
          </w:p>
          <w:p w14:paraId="0DC7D816" w14:textId="48BACAD6" w:rsidR="00640267" w:rsidRPr="00577352" w:rsidRDefault="0008656A" w:rsidP="00577352">
            <w:pPr>
              <w:rPr>
                <w:szCs w:val="18"/>
              </w:rPr>
            </w:pPr>
            <w:r>
              <w:rPr>
                <w:szCs w:val="18"/>
              </w:rPr>
              <w:t>I</w:t>
            </w:r>
            <w:r w:rsidR="00577352" w:rsidRPr="00577352">
              <w:rPr>
                <w:szCs w:val="18"/>
              </w:rPr>
              <w:t>n this type of solution, the entire virtual machine (VM) is replicated</w:t>
            </w:r>
            <w:r w:rsidR="00E075C5">
              <w:rPr>
                <w:szCs w:val="18"/>
              </w:rPr>
              <w:t>, including</w:t>
            </w:r>
            <w:r w:rsidR="00577352" w:rsidRPr="00577352">
              <w:rPr>
                <w:szCs w:val="18"/>
              </w:rPr>
              <w:t xml:space="preserve"> </w:t>
            </w:r>
            <w:r w:rsidR="00E075C5">
              <w:rPr>
                <w:szCs w:val="18"/>
              </w:rPr>
              <w:t>the a</w:t>
            </w:r>
            <w:r w:rsidR="00577352" w:rsidRPr="00577352">
              <w:rPr>
                <w:szCs w:val="18"/>
              </w:rPr>
              <w:t xml:space="preserve">pplication </w:t>
            </w:r>
            <w:r w:rsidR="00E075C5">
              <w:rPr>
                <w:szCs w:val="18"/>
              </w:rPr>
              <w:t>and</w:t>
            </w:r>
            <w:r w:rsidR="00577352" w:rsidRPr="00577352">
              <w:rPr>
                <w:szCs w:val="18"/>
              </w:rPr>
              <w:t xml:space="preserve"> OS. The complete virtual machine is restarted in case of a failure.</w:t>
            </w:r>
          </w:p>
          <w:p w14:paraId="55203D25" w14:textId="77777777" w:rsidR="00640267" w:rsidRPr="00C716F3" w:rsidRDefault="00640267" w:rsidP="00123B48">
            <w:pPr>
              <w:jc w:val="center"/>
              <w:rPr>
                <w:szCs w:val="18"/>
              </w:rPr>
            </w:pPr>
            <w:r w:rsidRPr="00684AED">
              <w:rPr>
                <w:noProof/>
                <w:szCs w:val="18"/>
              </w:rPr>
              <w:drawing>
                <wp:inline distT="0" distB="0" distL="0" distR="0" wp14:anchorId="06C57D96" wp14:editId="4CA3C57B">
                  <wp:extent cx="1112520" cy="627502"/>
                  <wp:effectExtent l="0" t="0" r="0"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112520" cy="627502"/>
                          </a:xfrm>
                          <a:prstGeom prst="rect">
                            <a:avLst/>
                          </a:prstGeom>
                        </pic:spPr>
                      </pic:pic>
                    </a:graphicData>
                  </a:graphic>
                </wp:inline>
              </w:drawing>
            </w:r>
          </w:p>
          <w:p w14:paraId="2E908D35" w14:textId="5E7A2441" w:rsidR="003A05CD" w:rsidRPr="003A05CD" w:rsidRDefault="00CC24F9" w:rsidP="003A05CD">
            <w:pPr>
              <w:rPr>
                <w:szCs w:val="18"/>
              </w:rPr>
            </w:pPr>
            <w:r w:rsidRPr="00CC24F9">
              <w:rPr>
                <w:szCs w:val="18"/>
              </w:rPr>
              <w:t>The advantage is that there is no need to have in-depth knowledge of the application (services to restart, location of application data to replicate), and no virtual IP address needs to be configured.</w:t>
            </w:r>
          </w:p>
          <w:p w14:paraId="08B6290E" w14:textId="20860D5D" w:rsidR="00640267" w:rsidRPr="003A05CD" w:rsidRDefault="003A05CD" w:rsidP="003A05CD">
            <w:pPr>
              <w:rPr>
                <w:szCs w:val="18"/>
              </w:rPr>
            </w:pPr>
            <w:r w:rsidRPr="003A05CD">
              <w:rPr>
                <w:szCs w:val="18"/>
              </w:rPr>
              <w:t xml:space="preserve">This solution works with Windows/Hyper-V and Linux/KVM but not with VMware. </w:t>
            </w:r>
            <w:r w:rsidR="001E2F78" w:rsidRPr="001E2F78">
              <w:rPr>
                <w:szCs w:val="18"/>
              </w:rPr>
              <w:t>This is an active/active solution with multiple virtual machines replicated and restarted between the two nodes.</w:t>
            </w:r>
          </w:p>
        </w:tc>
      </w:tr>
    </w:tbl>
    <w:p w14:paraId="5EEDC234" w14:textId="07B8113C" w:rsidR="009F04C7" w:rsidRPr="009F04C7" w:rsidRDefault="009F04C7" w:rsidP="009F04C7">
      <w:bookmarkStart w:id="11" w:name="_Toc86326252"/>
      <w:r w:rsidRPr="009F04C7">
        <w:t>Note: Applications running in containers or pods also do not require dedicated restart scripts. SafeKit provides generic restarts and real-time replication of persistent data for these environments</w:t>
      </w:r>
      <w:r w:rsidR="002221D6">
        <w:t xml:space="preserve"> (</w:t>
      </w:r>
      <w:hyperlink r:id="rId23" w:history="1">
        <w:r w:rsidR="002221D6">
          <w:rPr>
            <w:rStyle w:val="Lienhypertexte"/>
          </w:rPr>
          <w:t>see the list of SafeKit solutions</w:t>
        </w:r>
      </w:hyperlink>
      <w:r w:rsidR="002221D6">
        <w:t>)</w:t>
      </w:r>
      <w:r w:rsidRPr="009F04C7">
        <w:t>.</w:t>
      </w:r>
    </w:p>
    <w:p w14:paraId="0E222E4A" w14:textId="0BAF4B70" w:rsidR="008219AF" w:rsidRDefault="00AC0F69" w:rsidP="00B44D17">
      <w:pPr>
        <w:pStyle w:val="Titre3"/>
      </w:pPr>
      <w:bookmarkStart w:id="12" w:name="_Toc183700509"/>
      <w:r>
        <w:t>SafeKit a</w:t>
      </w:r>
      <w:r w:rsidR="008219AF" w:rsidRPr="008219AF">
        <w:t>rchitectures</w:t>
      </w:r>
      <w:bookmarkEnd w:id="12"/>
    </w:p>
    <w:p w14:paraId="57D79DAB" w14:textId="6485E02F" w:rsidR="008219AF" w:rsidRDefault="008219AF" w:rsidP="00DB3CF9">
      <w:r w:rsidRPr="00680BED">
        <w:t>SafeKit off</w:t>
      </w:r>
      <w:r>
        <w:t>ers two basic high availability clusters</w:t>
      </w:r>
      <w:r w:rsidR="00D777C8">
        <w:t xml:space="preserve"> for Windows and Linux</w:t>
      </w:r>
      <w:r>
        <w:t>:</w:t>
      </w:r>
      <w:r w:rsidRPr="00680BED">
        <w:t xml:space="preserve"> </w:t>
      </w:r>
    </w:p>
    <w:p w14:paraId="05C89E2A" w14:textId="4EF1C259" w:rsidR="008219AF" w:rsidRDefault="008219AF" w:rsidP="00B92837">
      <w:pPr>
        <w:pStyle w:val="PuceCircle"/>
      </w:pPr>
      <w:r w:rsidRPr="00680BED">
        <w:t xml:space="preserve">the </w:t>
      </w:r>
      <w:hyperlink w:anchor="_The_SafeKit_Mirror" w:history="1">
        <w:r w:rsidRPr="00B6732C">
          <w:rPr>
            <w:rStyle w:val="Lienhypertexte"/>
          </w:rPr>
          <w:t>mirror cluster</w:t>
        </w:r>
      </w:hyperlink>
      <w:r>
        <w:t>, with real-time file replication and failover,</w:t>
      </w:r>
      <w:r w:rsidRPr="00680BED">
        <w:t xml:space="preserve"> </w:t>
      </w:r>
      <w:r>
        <w:t>built by deploying a mirror module on 2 servers,</w:t>
      </w:r>
    </w:p>
    <w:p w14:paraId="7C685A17" w14:textId="0F20B05F" w:rsidR="008219AF" w:rsidRDefault="008219AF" w:rsidP="00B92837">
      <w:pPr>
        <w:pStyle w:val="PuceCircle"/>
      </w:pPr>
      <w:r w:rsidRPr="00680BED">
        <w:t xml:space="preserve">the </w:t>
      </w:r>
      <w:hyperlink w:anchor="_The_SafeKit_Farm" w:history="1">
        <w:r w:rsidRPr="00B6732C">
          <w:rPr>
            <w:rStyle w:val="Lienhypertexte"/>
          </w:rPr>
          <w:t>farm cluster</w:t>
        </w:r>
      </w:hyperlink>
      <w:r>
        <w:t>, with network load balancing and failover, built by deploying a farm module on 2 servers or more.</w:t>
      </w:r>
    </w:p>
    <w:p w14:paraId="1A5EB9CA" w14:textId="77777777" w:rsidR="008219AF" w:rsidRDefault="008219AF" w:rsidP="00DB3CF9">
      <w:r w:rsidRPr="00680BED">
        <w:t xml:space="preserve">Several modules can be deployed on the same cluster. Thus, advanced clustering architectures can be implemented: </w:t>
      </w:r>
    </w:p>
    <w:p w14:paraId="3F0A2A56" w14:textId="47EA093E" w:rsidR="008219AF" w:rsidRDefault="008219AF" w:rsidP="00B92837">
      <w:pPr>
        <w:pStyle w:val="PuceCircle"/>
      </w:pPr>
      <w:r>
        <w:lastRenderedPageBreak/>
        <w:t xml:space="preserve">the </w:t>
      </w:r>
      <w:hyperlink w:anchor="_The_SafeKit_farm+mirror_1" w:history="1">
        <w:r w:rsidRPr="00B6732C">
          <w:rPr>
            <w:rStyle w:val="Lienhypertexte"/>
          </w:rPr>
          <w:t>farm+mirror cluster</w:t>
        </w:r>
      </w:hyperlink>
      <w:r>
        <w:t xml:space="preserve"> built by deploying </w:t>
      </w:r>
      <w:r w:rsidR="00EB38FA">
        <w:t>a</w:t>
      </w:r>
      <w:r>
        <w:t xml:space="preserve"> farm module and </w:t>
      </w:r>
      <w:r w:rsidR="00EB38FA">
        <w:t>a</w:t>
      </w:r>
      <w:r>
        <w:t xml:space="preserve"> mirror module on the same cluster,</w:t>
      </w:r>
    </w:p>
    <w:p w14:paraId="040708AD" w14:textId="336AD4DF" w:rsidR="008219AF" w:rsidRDefault="008219AF" w:rsidP="00B92837">
      <w:pPr>
        <w:pStyle w:val="PuceCircle"/>
      </w:pPr>
      <w:r>
        <w:t xml:space="preserve">the </w:t>
      </w:r>
      <w:hyperlink w:anchor="_The_SafeKit_Active/Active" w:history="1">
        <w:r w:rsidRPr="00B6732C">
          <w:rPr>
            <w:rStyle w:val="Lienhypertexte"/>
          </w:rPr>
          <w:t>active/active cluster</w:t>
        </w:r>
      </w:hyperlink>
      <w:r>
        <w:t xml:space="preserve"> built by deploying several mirror modules on 2 servers,</w:t>
      </w:r>
    </w:p>
    <w:p w14:paraId="51F6BBA3" w14:textId="3EEC4DBC" w:rsidR="008219AF" w:rsidRDefault="008219AF" w:rsidP="00B92837">
      <w:pPr>
        <w:pStyle w:val="PuceCircle"/>
      </w:pPr>
      <w:r>
        <w:t xml:space="preserve">the </w:t>
      </w:r>
      <w:hyperlink w:anchor="_The_SafeKit_N-1" w:history="1">
        <w:r w:rsidRPr="00B6732C">
          <w:rPr>
            <w:rStyle w:val="Lienhypertexte"/>
          </w:rPr>
          <w:t>N-1 cluster</w:t>
        </w:r>
      </w:hyperlink>
      <w:r>
        <w:t xml:space="preserve"> built by deploying N mirror module on N+1 servers.</w:t>
      </w:r>
    </w:p>
    <w:p w14:paraId="36A27D9A" w14:textId="3019475C" w:rsidR="00B6732C" w:rsidRPr="00B6732C" w:rsidRDefault="00B6732C" w:rsidP="00DB3CF9">
      <w:pPr>
        <w:rPr>
          <w:lang w:eastAsia="en-US"/>
        </w:rPr>
      </w:pPr>
      <w:r w:rsidRPr="00B6732C">
        <w:rPr>
          <w:lang w:eastAsia="en-US"/>
        </w:rPr>
        <w:t>Specific clusters are also interesting to consider with SafeKit</w:t>
      </w:r>
      <w:r w:rsidR="00AA4928">
        <w:rPr>
          <w:lang w:eastAsia="en-US"/>
        </w:rPr>
        <w:t>:</w:t>
      </w:r>
    </w:p>
    <w:p w14:paraId="106007AE" w14:textId="5EDCF7C8" w:rsidR="00B6732C" w:rsidRDefault="00B6732C" w:rsidP="00B92837">
      <w:pPr>
        <w:pStyle w:val="PuceCircle"/>
      </w:pPr>
      <w:r>
        <w:t xml:space="preserve">the </w:t>
      </w:r>
      <w:hyperlink w:anchor="_The_SafeKit_Hyper-V" w:history="1">
        <w:r w:rsidRPr="00B6732C">
          <w:rPr>
            <w:rStyle w:val="Lienhypertexte"/>
          </w:rPr>
          <w:t>Hyper-V or KVM cluster</w:t>
        </w:r>
      </w:hyperlink>
      <w:r>
        <w:t xml:space="preserve"> with real-time replication and failover of </w:t>
      </w:r>
      <w:r w:rsidR="00A02FCD">
        <w:t>entire</w:t>
      </w:r>
      <w:r>
        <w:t xml:space="preserve"> virtual machines between 2 active hypervisors,</w:t>
      </w:r>
    </w:p>
    <w:p w14:paraId="505CBA33" w14:textId="3F61E864" w:rsidR="00B6732C" w:rsidRDefault="00964E5C" w:rsidP="00B92837">
      <w:pPr>
        <w:pStyle w:val="PuceCircle"/>
      </w:pPr>
      <w:r>
        <w:t xml:space="preserve">mirror or farm </w:t>
      </w:r>
      <w:hyperlink w:anchor="_SafeKit_cluster_in" w:history="1">
        <w:r w:rsidR="00B6732C" w:rsidRPr="00B6732C">
          <w:rPr>
            <w:rStyle w:val="Lienhypertexte"/>
          </w:rPr>
          <w:t>cluster</w:t>
        </w:r>
        <w:r>
          <w:rPr>
            <w:rStyle w:val="Lienhypertexte"/>
          </w:rPr>
          <w:t>s</w:t>
        </w:r>
        <w:r w:rsidR="00B6732C" w:rsidRPr="00B6732C">
          <w:rPr>
            <w:rStyle w:val="Lienhypertexte"/>
          </w:rPr>
          <w:t xml:space="preserve"> in the Cloud</w:t>
        </w:r>
      </w:hyperlink>
      <w:r>
        <w:t>.</w:t>
      </w:r>
      <w:r w:rsidR="00B6732C">
        <w:t xml:space="preserve"> </w:t>
      </w:r>
    </w:p>
    <w:p w14:paraId="7F91D56E" w14:textId="77777777" w:rsidR="00AC0F69" w:rsidRPr="004552E9" w:rsidRDefault="00AC0F69" w:rsidP="00B44D17">
      <w:pPr>
        <w:pStyle w:val="Titre3"/>
      </w:pPr>
      <w:bookmarkStart w:id="13" w:name="_Toc291569131"/>
      <w:bookmarkStart w:id="14" w:name="_Ref294778524"/>
      <w:bookmarkStart w:id="15" w:name="_Ref294778527"/>
      <w:bookmarkStart w:id="16" w:name="_Ref294778530"/>
      <w:bookmarkStart w:id="17" w:name="_Ref290956470"/>
      <w:bookmarkStart w:id="18" w:name="_Toc291390468"/>
      <w:bookmarkStart w:id="19" w:name="_Toc179974178"/>
      <w:bookmarkStart w:id="20" w:name="_Toc183700510"/>
      <w:r w:rsidRPr="004552E9">
        <w:t>SafeKit cluster definition</w:t>
      </w:r>
      <w:bookmarkEnd w:id="13"/>
      <w:bookmarkEnd w:id="14"/>
      <w:bookmarkEnd w:id="15"/>
      <w:bookmarkEnd w:id="16"/>
      <w:bookmarkEnd w:id="17"/>
      <w:bookmarkEnd w:id="18"/>
      <w:bookmarkEnd w:id="19"/>
      <w:bookmarkEnd w:id="20"/>
    </w:p>
    <w:p w14:paraId="7C68A21F" w14:textId="77777777" w:rsidR="00742CCC" w:rsidRDefault="00742CCC" w:rsidP="00AC0F69">
      <w:r w:rsidRPr="00742CCC">
        <w:t xml:space="preserve">A SafeKit cluster is a set of servers where SafeKit is installed and running. </w:t>
      </w:r>
    </w:p>
    <w:p w14:paraId="5823484B" w14:textId="38B0F997" w:rsidR="00742CCC" w:rsidRDefault="00742CCC" w:rsidP="00AC0F69">
      <w:r w:rsidRPr="00742CCC">
        <w:t>All servers within a given SafeKit cluster share the same cluster configuration, which includes the list of servers and networks used. These servers communicate with each other to maintain a global view of</w:t>
      </w:r>
      <w:r w:rsidR="00752D28">
        <w:t xml:space="preserve"> the configurations of the</w:t>
      </w:r>
      <w:r w:rsidRPr="00742CCC">
        <w:t xml:space="preserve"> </w:t>
      </w:r>
      <w:hyperlink w:anchor="_SafeKit_module_definition" w:history="1">
        <w:r w:rsidRPr="00742CCC">
          <w:rPr>
            <w:rStyle w:val="Lienhypertexte"/>
          </w:rPr>
          <w:t>SafeKit modul</w:t>
        </w:r>
        <w:r w:rsidR="00752D28">
          <w:rPr>
            <w:rStyle w:val="Lienhypertexte"/>
          </w:rPr>
          <w:t>es</w:t>
        </w:r>
      </w:hyperlink>
      <w:r w:rsidRPr="00742CCC">
        <w:t xml:space="preserve">. A server cannot belong to multiple SafeKit clusters simultaneously. </w:t>
      </w:r>
    </w:p>
    <w:p w14:paraId="149EBBC0" w14:textId="4C294E3A" w:rsidR="00742CCC" w:rsidRDefault="003C6430" w:rsidP="00AC0F69">
      <w:r w:rsidRPr="003C6430">
        <w:t xml:space="preserve">Configuring the cluster is a prerequisite </w:t>
      </w:r>
      <w:r w:rsidR="00693939">
        <w:t>before</w:t>
      </w:r>
      <w:r w:rsidRPr="003C6430">
        <w:t xml:space="preserve"> the installation and configuration of SafeKit modules. This can be done using the SafeKit web console or through online commands.</w:t>
      </w:r>
    </w:p>
    <w:p w14:paraId="523EC5F7" w14:textId="2CF58BC5" w:rsidR="00880FBC" w:rsidRPr="00D212B6" w:rsidRDefault="00AC0F69" w:rsidP="00B44D17">
      <w:pPr>
        <w:pStyle w:val="Titre3"/>
      </w:pPr>
      <w:bookmarkStart w:id="21" w:name="_SafeKit_module_definition"/>
      <w:bookmarkStart w:id="22" w:name="_Toc183700511"/>
      <w:bookmarkEnd w:id="11"/>
      <w:bookmarkEnd w:id="21"/>
      <w:r>
        <w:t>SafeKit module definition</w:t>
      </w:r>
      <w:bookmarkEnd w:id="22"/>
    </w:p>
    <w:p w14:paraId="2FA9D95B" w14:textId="2A31F0E5" w:rsidR="00E84534" w:rsidRDefault="00880FBC" w:rsidP="00E84534">
      <w:r w:rsidRPr="000E32DF">
        <w:t>A module is a cust</w:t>
      </w:r>
      <w:r>
        <w:t xml:space="preserve">omization of </w:t>
      </w:r>
      <w:r w:rsidRPr="000E32DF">
        <w:t>SafeKit</w:t>
      </w:r>
      <w:r w:rsidR="00C83FE2">
        <w:t xml:space="preserve"> for a specific application or hypervisor</w:t>
      </w:r>
      <w:r w:rsidRPr="000E32DF">
        <w:t>.</w:t>
      </w:r>
      <w:r w:rsidR="00ED62DB">
        <w:t xml:space="preserve"> </w:t>
      </w:r>
      <w:hyperlink r:id="rId24" w:history="1">
        <w:r w:rsidR="00E84534">
          <w:rPr>
            <w:rStyle w:val="Lienhypertexte"/>
          </w:rPr>
          <w:t>See here for a list of module</w:t>
        </w:r>
        <w:r w:rsidR="00965F61">
          <w:rPr>
            <w:rStyle w:val="Lienhypertexte"/>
          </w:rPr>
          <w:t>s and their quick installation guide</w:t>
        </w:r>
        <w:r w:rsidR="00E84534">
          <w:rPr>
            <w:rStyle w:val="Lienhypertexte"/>
          </w:rPr>
          <w:t>s</w:t>
        </w:r>
      </w:hyperlink>
      <w:r w:rsidR="00E84534">
        <w:t>.</w:t>
      </w:r>
    </w:p>
    <w:p w14:paraId="0A9E78D4" w14:textId="4CEF6E58" w:rsidR="00ED62DB" w:rsidRPr="00E84534" w:rsidRDefault="00E84534" w:rsidP="00DB3CF9">
      <w:pPr>
        <w:rPr>
          <w:b/>
          <w:bCs/>
        </w:rPr>
      </w:pPr>
      <w:r w:rsidRPr="00E84534">
        <w:rPr>
          <w:b/>
          <w:bCs/>
        </w:rPr>
        <w:t>T</w:t>
      </w:r>
      <w:r w:rsidR="00B13E5D" w:rsidRPr="00E84534">
        <w:rPr>
          <w:b/>
          <w:bCs/>
        </w:rPr>
        <w:t xml:space="preserve">ypes of </w:t>
      </w:r>
      <w:r>
        <w:rPr>
          <w:b/>
          <w:bCs/>
        </w:rPr>
        <w:t>M</w:t>
      </w:r>
      <w:r w:rsidR="00ED62DB" w:rsidRPr="00E84534">
        <w:rPr>
          <w:b/>
          <w:bCs/>
        </w:rPr>
        <w:t xml:space="preserve">odules </w:t>
      </w:r>
    </w:p>
    <w:p w14:paraId="236CE914" w14:textId="77777777" w:rsidR="00242689" w:rsidRDefault="00242689" w:rsidP="00B92837">
      <w:pPr>
        <w:pStyle w:val="PuceCircle"/>
      </w:pPr>
      <w:r>
        <w:t>Generic farm and mirror modules for new applications,</w:t>
      </w:r>
    </w:p>
    <w:p w14:paraId="162A29F7" w14:textId="741845CF" w:rsidR="00ED62DB" w:rsidRDefault="00C54CE6" w:rsidP="00B92837">
      <w:pPr>
        <w:pStyle w:val="PuceCircle"/>
      </w:pPr>
      <w:r>
        <w:t>P</w:t>
      </w:r>
      <w:r w:rsidR="00DA12DD">
        <w:t>reconfigured a</w:t>
      </w:r>
      <w:r w:rsidR="00ED62DB">
        <w:t xml:space="preserve">pplication modules </w:t>
      </w:r>
      <w:r w:rsidR="00ED62DB" w:rsidRPr="00ED62DB">
        <w:t>for databases, web servers</w:t>
      </w:r>
      <w:r w:rsidR="00B13E5D">
        <w:t>…</w:t>
      </w:r>
      <w:r>
        <w:t>,</w:t>
      </w:r>
    </w:p>
    <w:p w14:paraId="5A51D898" w14:textId="112AF816" w:rsidR="00B13E5D" w:rsidRPr="008219AF" w:rsidRDefault="00C54CE6" w:rsidP="00B92837">
      <w:pPr>
        <w:pStyle w:val="PuceCircle"/>
      </w:pPr>
      <w:r>
        <w:t>H</w:t>
      </w:r>
      <w:r w:rsidR="00B13E5D">
        <w:t xml:space="preserve">ypervisors modules (hyperv.safe, kvm.safe) for </w:t>
      </w:r>
      <w:r w:rsidR="00BA65D6">
        <w:t xml:space="preserve">real-time </w:t>
      </w:r>
      <w:r w:rsidR="00B13E5D">
        <w:t xml:space="preserve">replication and restart of </w:t>
      </w:r>
      <w:r w:rsidR="00C83FE2">
        <w:t>entire</w:t>
      </w:r>
      <w:r w:rsidR="00B13E5D">
        <w:t xml:space="preserve"> virtual machines</w:t>
      </w:r>
      <w:r>
        <w:t>.</w:t>
      </w:r>
    </w:p>
    <w:p w14:paraId="2308901D" w14:textId="186912C4" w:rsidR="00E84534" w:rsidRPr="00E84534" w:rsidRDefault="00E84534" w:rsidP="00DB3CF9">
      <w:pPr>
        <w:rPr>
          <w:b/>
          <w:bCs/>
        </w:rPr>
      </w:pPr>
      <w:r w:rsidRPr="00E84534">
        <w:rPr>
          <w:b/>
          <w:bCs/>
        </w:rPr>
        <w:t xml:space="preserve">Module </w:t>
      </w:r>
      <w:r>
        <w:rPr>
          <w:b/>
          <w:bCs/>
        </w:rPr>
        <w:t>C</w:t>
      </w:r>
      <w:r w:rsidRPr="00E84534">
        <w:rPr>
          <w:b/>
          <w:bCs/>
        </w:rPr>
        <w:t>ontents</w:t>
      </w:r>
    </w:p>
    <w:p w14:paraId="523EC5FA" w14:textId="1B978C49" w:rsidR="00880FBC" w:rsidRPr="00680BED" w:rsidRDefault="00880FBC" w:rsidP="00DB3CF9">
      <w:r w:rsidRPr="00680BED">
        <w:t xml:space="preserve">In practice, a </w:t>
      </w:r>
      <w:r>
        <w:t xml:space="preserve">module is a </w:t>
      </w:r>
      <w:r w:rsidR="0098647A">
        <w:t>“</w:t>
      </w:r>
      <w:r>
        <w:t xml:space="preserve">.safe” </w:t>
      </w:r>
      <w:r w:rsidRPr="00680BED">
        <w:t xml:space="preserve">file (zip type) </w:t>
      </w:r>
      <w:r w:rsidR="00AA4928">
        <w:t>that includes</w:t>
      </w:r>
      <w:r w:rsidRPr="00680BED">
        <w:t xml:space="preserve">: </w:t>
      </w:r>
    </w:p>
    <w:p w14:paraId="4B0A1383" w14:textId="36897CCC" w:rsidR="003971F7" w:rsidRDefault="00AA4928" w:rsidP="00B92837">
      <w:pPr>
        <w:pStyle w:val="PuceCircle"/>
      </w:pPr>
      <w:r>
        <w:t>T</w:t>
      </w:r>
      <w:r w:rsidR="003971F7" w:rsidRPr="00680BED">
        <w:t>he configuration file userconfig.xml</w:t>
      </w:r>
      <w:r>
        <w:t>,</w:t>
      </w:r>
      <w:r w:rsidR="003971F7" w:rsidRPr="00680BED">
        <w:t xml:space="preserve"> which contains:</w:t>
      </w:r>
    </w:p>
    <w:p w14:paraId="523EC5FD" w14:textId="25D03E64" w:rsidR="00880FBC" w:rsidRPr="00680BED" w:rsidRDefault="00E84534" w:rsidP="00EE6029">
      <w:pPr>
        <w:pStyle w:val="PuceCircle2"/>
        <w:numPr>
          <w:ilvl w:val="0"/>
          <w:numId w:val="16"/>
        </w:numPr>
      </w:pPr>
      <w:r>
        <w:t>The v</w:t>
      </w:r>
      <w:r w:rsidR="00880FBC" w:rsidRPr="00680BED">
        <w:t xml:space="preserve">irtual IP address </w:t>
      </w:r>
      <w:r w:rsidR="00927D63">
        <w:t>(</w:t>
      </w:r>
      <w:r w:rsidR="0098647A">
        <w:t xml:space="preserve">not necessary for </w:t>
      </w:r>
      <w:r w:rsidR="00C83FE2">
        <w:t>a hypervisor module</w:t>
      </w:r>
      <w:r w:rsidR="00927D63">
        <w:t>)</w:t>
      </w:r>
      <w:r w:rsidR="00880FBC" w:rsidRPr="00680BED">
        <w:t>,</w:t>
      </w:r>
    </w:p>
    <w:p w14:paraId="523EC5FE" w14:textId="1C013DEE" w:rsidR="00880FBC" w:rsidRPr="00680BED" w:rsidRDefault="00AA4928" w:rsidP="00EE6029">
      <w:pPr>
        <w:pStyle w:val="PuceCircle2"/>
        <w:numPr>
          <w:ilvl w:val="0"/>
          <w:numId w:val="16"/>
        </w:numPr>
      </w:pPr>
      <w:r>
        <w:t>F</w:t>
      </w:r>
      <w:r w:rsidR="00880FBC" w:rsidRPr="00680BED">
        <w:t>ile directories to replicate in real time (for a mirror module),</w:t>
      </w:r>
    </w:p>
    <w:p w14:paraId="523EC5FF" w14:textId="14B1E9EE" w:rsidR="00880FBC" w:rsidRPr="00680BED" w:rsidRDefault="00AA4928" w:rsidP="00EE6029">
      <w:pPr>
        <w:pStyle w:val="PuceCircle2"/>
        <w:numPr>
          <w:ilvl w:val="0"/>
          <w:numId w:val="16"/>
        </w:numPr>
      </w:pPr>
      <w:r>
        <w:t>N</w:t>
      </w:r>
      <w:r w:rsidR="00880FBC" w:rsidRPr="00680BED">
        <w:t>etwork load balancing criteria (for a farm module),</w:t>
      </w:r>
    </w:p>
    <w:p w14:paraId="523EC600" w14:textId="5ECBFA1C" w:rsidR="00880FBC" w:rsidRPr="00680BED" w:rsidRDefault="00C54CE6" w:rsidP="00EE6029">
      <w:pPr>
        <w:pStyle w:val="PuceCircle2"/>
        <w:numPr>
          <w:ilvl w:val="0"/>
          <w:numId w:val="16"/>
        </w:numPr>
      </w:pPr>
      <w:r>
        <w:t>C</w:t>
      </w:r>
      <w:r w:rsidR="00880FBC" w:rsidRPr="00680BED">
        <w:t>onfiguration of sof</w:t>
      </w:r>
      <w:r w:rsidR="00880FBC">
        <w:t>t</w:t>
      </w:r>
      <w:r w:rsidR="00880FBC" w:rsidRPr="00680BED">
        <w:t>ware and hardware failures detectors,</w:t>
      </w:r>
    </w:p>
    <w:p w14:paraId="42A1E754" w14:textId="081B3896" w:rsidR="003971F7" w:rsidRDefault="00C54CE6" w:rsidP="00B92837">
      <w:pPr>
        <w:pStyle w:val="PuceCircle"/>
      </w:pPr>
      <w:r>
        <w:lastRenderedPageBreak/>
        <w:t>T</w:t>
      </w:r>
      <w:r w:rsidR="003971F7" w:rsidRPr="008B6F31">
        <w:t xml:space="preserve">he scripts to start and stop </w:t>
      </w:r>
      <w:r w:rsidR="002E2AB2">
        <w:t>an</w:t>
      </w:r>
      <w:r w:rsidR="003971F7" w:rsidRPr="008B6F31">
        <w:t xml:space="preserve"> application</w:t>
      </w:r>
      <w:r w:rsidR="003971F7">
        <w:t xml:space="preserve"> </w:t>
      </w:r>
      <w:r w:rsidR="002E2AB2">
        <w:t xml:space="preserve">or a </w:t>
      </w:r>
      <w:r w:rsidR="00E142B4">
        <w:t>virtual machine</w:t>
      </w:r>
      <w:r w:rsidR="003971F7" w:rsidRPr="008B6F31">
        <w:t>.</w:t>
      </w:r>
    </w:p>
    <w:p w14:paraId="229EF09A" w14:textId="1201B928" w:rsidR="00E84534" w:rsidRPr="00E84534" w:rsidRDefault="00E84534" w:rsidP="00DB3CF9">
      <w:pPr>
        <w:rPr>
          <w:b/>
          <w:bCs/>
        </w:rPr>
      </w:pPr>
      <w:r w:rsidRPr="00E84534">
        <w:rPr>
          <w:b/>
          <w:bCs/>
        </w:rPr>
        <w:t>Deployment Steps</w:t>
      </w:r>
    </w:p>
    <w:p w14:paraId="523EC603" w14:textId="3183A6B3" w:rsidR="00880FBC" w:rsidRPr="000E32DF" w:rsidRDefault="00880FBC" w:rsidP="00DB3CF9">
      <w:r w:rsidRPr="000E32DF">
        <w:t xml:space="preserve">Once </w:t>
      </w:r>
      <w:r>
        <w:t>a</w:t>
      </w:r>
      <w:r w:rsidRPr="000E32DF">
        <w:t xml:space="preserve"> module is configured and tested, deployment requires no specific IT skills:</w:t>
      </w:r>
    </w:p>
    <w:p w14:paraId="34789831" w14:textId="3866DEA9" w:rsidR="003971F7" w:rsidRDefault="00C54CE6" w:rsidP="00B92837">
      <w:pPr>
        <w:pStyle w:val="PuceCircle"/>
      </w:pPr>
      <w:r>
        <w:t>I</w:t>
      </w:r>
      <w:r w:rsidR="00880FBC" w:rsidRPr="008B6F31">
        <w:t>nstall the application</w:t>
      </w:r>
      <w:r w:rsidR="009A29A0">
        <w:t xml:space="preserve"> or </w:t>
      </w:r>
      <w:r w:rsidR="00742CCC">
        <w:t xml:space="preserve">the </w:t>
      </w:r>
      <w:r w:rsidR="009A29A0">
        <w:t>hypervisor</w:t>
      </w:r>
      <w:r w:rsidR="00880FBC" w:rsidRPr="008B6F31">
        <w:t xml:space="preserve"> on 2 standard servers,</w:t>
      </w:r>
    </w:p>
    <w:p w14:paraId="2AB2973F" w14:textId="3156E20C" w:rsidR="003971F7" w:rsidRDefault="00C54CE6" w:rsidP="00B92837">
      <w:pPr>
        <w:pStyle w:val="PuceCircle"/>
      </w:pPr>
      <w:r>
        <w:t>I</w:t>
      </w:r>
      <w:r w:rsidR="00880FBC" w:rsidRPr="008B6F31">
        <w:t>nstall the SafeKit software on both servers,</w:t>
      </w:r>
    </w:p>
    <w:p w14:paraId="6110CD82" w14:textId="5D78C555" w:rsidR="009A7124" w:rsidRDefault="00C54CE6" w:rsidP="00B92837">
      <w:pPr>
        <w:pStyle w:val="PuceCircle"/>
      </w:pPr>
      <w:r>
        <w:t>I</w:t>
      </w:r>
      <w:r w:rsidR="00880FBC" w:rsidRPr="008B6F31">
        <w:t>nstall the module on both servers.</w:t>
      </w:r>
    </w:p>
    <w:p w14:paraId="39B8567F" w14:textId="12A235EB" w:rsidR="007B127F" w:rsidRDefault="00C83FE2" w:rsidP="00AB5809">
      <w:pPr>
        <w:rPr>
          <w:rFonts w:cs="Arial"/>
          <w:b/>
          <w:snapToGrid w:val="0"/>
          <w:color w:val="0596FF"/>
          <w:sz w:val="22"/>
          <w:szCs w:val="22"/>
        </w:rPr>
      </w:pPr>
      <w:r w:rsidRPr="00C83FE2">
        <w:t xml:space="preserve">Configuring, deploying, </w:t>
      </w:r>
      <w:r>
        <w:t>and</w:t>
      </w:r>
      <w:r w:rsidRPr="00C83FE2">
        <w:t xml:space="preserve"> monitoring module</w:t>
      </w:r>
      <w:r w:rsidR="00242689">
        <w:t>s</w:t>
      </w:r>
      <w:r w:rsidRPr="00C83FE2">
        <w:t xml:space="preserve"> can be done using the SafeKit web console or through online commands.</w:t>
      </w:r>
      <w:r>
        <w:t xml:space="preserve"> </w:t>
      </w:r>
    </w:p>
    <w:p w14:paraId="6491ED4A" w14:textId="77777777" w:rsidR="00AB5809" w:rsidRDefault="00AB5809">
      <w:pPr>
        <w:spacing w:before="0" w:after="0"/>
        <w:rPr>
          <w:rFonts w:cs="Arial"/>
          <w:b/>
          <w:snapToGrid w:val="0"/>
          <w:color w:val="0596FF"/>
          <w:sz w:val="22"/>
          <w:szCs w:val="22"/>
        </w:rPr>
      </w:pPr>
      <w:r>
        <w:br w:type="page"/>
      </w:r>
    </w:p>
    <w:p w14:paraId="523EC607" w14:textId="0C6A497D" w:rsidR="00880FBC" w:rsidRDefault="009A7124" w:rsidP="00B44D17">
      <w:pPr>
        <w:pStyle w:val="Titre3"/>
      </w:pPr>
      <w:bookmarkStart w:id="23" w:name="_Toc183700512"/>
      <w:r>
        <w:lastRenderedPageBreak/>
        <w:t>SafeKit</w:t>
      </w:r>
      <w:r w:rsidR="007D5735">
        <w:t xml:space="preserve"> limitations</w:t>
      </w:r>
      <w:bookmarkEnd w:id="23"/>
    </w:p>
    <w:tbl>
      <w:tblPr>
        <w:tblStyle w:val="StyleTableau1"/>
        <w:tblW w:w="0" w:type="auto"/>
        <w:tblLook w:val="04A0" w:firstRow="1" w:lastRow="0" w:firstColumn="1" w:lastColumn="0" w:noHBand="0" w:noVBand="1"/>
      </w:tblPr>
      <w:tblGrid>
        <w:gridCol w:w="2234"/>
        <w:gridCol w:w="2235"/>
        <w:gridCol w:w="2234"/>
        <w:gridCol w:w="2235"/>
      </w:tblGrid>
      <w:tr w:rsidR="00D47BD5" w14:paraId="7460E2E2" w14:textId="77777777" w:rsidTr="005D1E63">
        <w:trPr>
          <w:trHeight w:val="215"/>
        </w:trPr>
        <w:tc>
          <w:tcPr>
            <w:tcW w:w="8938" w:type="dxa"/>
            <w:gridSpan w:val="4"/>
          </w:tcPr>
          <w:p w14:paraId="403CB7B8" w14:textId="77777777" w:rsidR="00D47BD5" w:rsidRPr="00E84534" w:rsidRDefault="00D47BD5" w:rsidP="005D1E63">
            <w:pPr>
              <w:rPr>
                <w:b/>
                <w:bCs/>
              </w:rPr>
            </w:pPr>
            <w:r w:rsidRPr="00E84534">
              <w:rPr>
                <w:b/>
                <w:bCs/>
              </w:rPr>
              <w:t>Typical usage with SafeKit</w:t>
            </w:r>
          </w:p>
        </w:tc>
      </w:tr>
      <w:tr w:rsidR="00D47BD5" w14:paraId="1A369C27" w14:textId="77777777" w:rsidTr="005D1E63">
        <w:trPr>
          <w:trHeight w:val="215"/>
        </w:trPr>
        <w:tc>
          <w:tcPr>
            <w:tcW w:w="2234" w:type="dxa"/>
          </w:tcPr>
          <w:p w14:paraId="43ECFE86" w14:textId="77777777" w:rsidR="00D47BD5" w:rsidRPr="00D47BD5" w:rsidRDefault="00D47BD5" w:rsidP="005D1E63">
            <w:pPr>
              <w:rPr>
                <w:lang w:val="en-US"/>
              </w:rPr>
            </w:pPr>
            <w:r w:rsidRPr="00D47BD5">
              <w:rPr>
                <w:lang w:val="en-US"/>
              </w:rPr>
              <w:t>Replication of a few Tera-bytes</w:t>
            </w:r>
          </w:p>
        </w:tc>
        <w:tc>
          <w:tcPr>
            <w:tcW w:w="2235" w:type="dxa"/>
          </w:tcPr>
          <w:p w14:paraId="75ED2F6C" w14:textId="77777777" w:rsidR="00D47BD5" w:rsidRDefault="00D47BD5" w:rsidP="005D1E63">
            <w:r>
              <w:t>Replication &lt; 1 million files</w:t>
            </w:r>
          </w:p>
        </w:tc>
        <w:tc>
          <w:tcPr>
            <w:tcW w:w="2234" w:type="dxa"/>
          </w:tcPr>
          <w:p w14:paraId="27412CC9" w14:textId="77777777" w:rsidR="00D47BD5" w:rsidRDefault="00D47BD5" w:rsidP="005D1E63">
            <w:r w:rsidRPr="000C0333">
              <w:t xml:space="preserve">Replication </w:t>
            </w:r>
            <w:r>
              <w:t>&lt;=</w:t>
            </w:r>
            <w:r w:rsidRPr="000C0333">
              <w:t xml:space="preserve"> 32 virtual machines</w:t>
            </w:r>
          </w:p>
        </w:tc>
        <w:tc>
          <w:tcPr>
            <w:tcW w:w="2235" w:type="dxa"/>
          </w:tcPr>
          <w:p w14:paraId="0A5FD9E3" w14:textId="77777777" w:rsidR="00D47BD5" w:rsidRPr="00D47BD5" w:rsidRDefault="00D47BD5" w:rsidP="005D1E63">
            <w:pPr>
              <w:rPr>
                <w:lang w:val="en-US"/>
              </w:rPr>
            </w:pPr>
            <w:r w:rsidRPr="00D47BD5">
              <w:rPr>
                <w:lang w:val="en-US"/>
              </w:rPr>
              <w:t>1 or 10 G/s LAN or extended LAN</w:t>
            </w:r>
          </w:p>
        </w:tc>
      </w:tr>
      <w:tr w:rsidR="00D47BD5" w14:paraId="7F5C1AE6" w14:textId="77777777" w:rsidTr="005D1E63">
        <w:trPr>
          <w:trHeight w:val="215"/>
        </w:trPr>
        <w:tc>
          <w:tcPr>
            <w:tcW w:w="8938" w:type="dxa"/>
            <w:gridSpan w:val="4"/>
          </w:tcPr>
          <w:p w14:paraId="3C1150F8" w14:textId="77777777" w:rsidR="00D47BD5" w:rsidRPr="00E84534" w:rsidRDefault="00D47BD5" w:rsidP="005D1E63">
            <w:pPr>
              <w:rPr>
                <w:b/>
                <w:bCs/>
              </w:rPr>
            </w:pPr>
            <w:r w:rsidRPr="00E84534">
              <w:rPr>
                <w:b/>
                <w:bCs/>
              </w:rPr>
              <w:t>Limitation</w:t>
            </w:r>
          </w:p>
        </w:tc>
      </w:tr>
      <w:tr w:rsidR="00D47BD5" w14:paraId="76D26167" w14:textId="77777777" w:rsidTr="005D1E63">
        <w:trPr>
          <w:trHeight w:val="4685"/>
        </w:trPr>
        <w:tc>
          <w:tcPr>
            <w:tcW w:w="2234" w:type="dxa"/>
          </w:tcPr>
          <w:p w14:paraId="0B80DD79" w14:textId="06634859" w:rsidR="00D47BD5" w:rsidRPr="00D47BD5" w:rsidRDefault="00D47BD5" w:rsidP="005D1E63">
            <w:pPr>
              <w:rPr>
                <w:lang w:val="en-US"/>
              </w:rPr>
            </w:pPr>
            <w:hyperlink w:anchor="_Step_3._Failback" w:history="1">
              <w:r w:rsidRPr="00D47BD5">
                <w:rPr>
                  <w:rStyle w:val="Lienhypertexte"/>
                  <w:lang w:val="en-US"/>
                </w:rPr>
                <w:t>Resynchronization after a failure</w:t>
              </w:r>
            </w:hyperlink>
            <w:r w:rsidRPr="00D47BD5">
              <w:rPr>
                <w:lang w:val="en-US"/>
              </w:rPr>
              <w:t xml:space="preserve"> takes too long.</w:t>
            </w:r>
          </w:p>
          <w:p w14:paraId="69BD1E6E" w14:textId="77777777" w:rsidR="00D47BD5" w:rsidRPr="00D47BD5" w:rsidRDefault="00D47BD5" w:rsidP="005D1E63">
            <w:pPr>
              <w:rPr>
                <w:lang w:val="en-US"/>
              </w:rPr>
            </w:pPr>
            <w:r w:rsidRPr="00D47BD5">
              <w:rPr>
                <w:lang w:val="en-US"/>
              </w:rPr>
              <w:t xml:space="preserve">On a 1 Gb/s network, 3 Hours for 1 Tera-bytes. </w:t>
            </w:r>
          </w:p>
          <w:p w14:paraId="17455A00" w14:textId="77777777" w:rsidR="00D47BD5" w:rsidRPr="00D47BD5" w:rsidRDefault="00D47BD5" w:rsidP="005D1E63">
            <w:pPr>
              <w:rPr>
                <w:lang w:val="en-US"/>
              </w:rPr>
            </w:pPr>
            <w:r w:rsidRPr="00D47BD5">
              <w:rPr>
                <w:lang w:val="en-US"/>
              </w:rPr>
              <w:t>On a 10 Gb/s network, 1 hour or less for 1 Tera-bytes (depends on write disk IO performances).</w:t>
            </w:r>
          </w:p>
        </w:tc>
        <w:tc>
          <w:tcPr>
            <w:tcW w:w="2235" w:type="dxa"/>
          </w:tcPr>
          <w:p w14:paraId="5A9A6506" w14:textId="77777777" w:rsidR="00D47BD5" w:rsidRPr="00D47BD5" w:rsidRDefault="00D47BD5" w:rsidP="005D1E63">
            <w:pPr>
              <w:rPr>
                <w:lang w:val="en-US"/>
              </w:rPr>
            </w:pPr>
            <w:r w:rsidRPr="00D47BD5">
              <w:rPr>
                <w:lang w:val="en-US"/>
              </w:rPr>
              <w:t>Resynchronization after a failure takes too long.</w:t>
            </w:r>
          </w:p>
          <w:p w14:paraId="70228BC4" w14:textId="77777777" w:rsidR="00D47BD5" w:rsidRPr="00D47BD5" w:rsidRDefault="00D47BD5" w:rsidP="005D1E63">
            <w:pPr>
              <w:rPr>
                <w:lang w:val="en-US"/>
              </w:rPr>
            </w:pPr>
            <w:r w:rsidRPr="00D47BD5">
              <w:rPr>
                <w:lang w:val="en-US"/>
              </w:rPr>
              <w:t>Time to check each file between both nodes.</w:t>
            </w:r>
          </w:p>
        </w:tc>
        <w:tc>
          <w:tcPr>
            <w:tcW w:w="2234" w:type="dxa"/>
          </w:tcPr>
          <w:p w14:paraId="7858D051" w14:textId="77777777" w:rsidR="00D47BD5" w:rsidRPr="00D47BD5" w:rsidRDefault="00D47BD5" w:rsidP="005D1E63">
            <w:pPr>
              <w:rPr>
                <w:lang w:val="en-US"/>
              </w:rPr>
            </w:pPr>
            <w:r w:rsidRPr="00D47BD5">
              <w:rPr>
                <w:lang w:val="en-US"/>
              </w:rPr>
              <w:t>In full virtual machine replication mode, and with one virtual machine in a mirror module, the limit is 32 modules per cluster.</w:t>
            </w:r>
          </w:p>
        </w:tc>
        <w:tc>
          <w:tcPr>
            <w:tcW w:w="2235" w:type="dxa"/>
          </w:tcPr>
          <w:p w14:paraId="023CA5D8" w14:textId="58047007" w:rsidR="00D47BD5" w:rsidRPr="00D47BD5" w:rsidRDefault="00D47BD5" w:rsidP="005D1E63">
            <w:pPr>
              <w:rPr>
                <w:lang w:val="en-US"/>
              </w:rPr>
            </w:pPr>
            <w:hyperlink r:id="rId25" w:history="1">
              <w:r w:rsidRPr="00D47BD5">
                <w:rPr>
                  <w:rStyle w:val="Lienhypertexte"/>
                  <w:lang w:val="en-US"/>
                </w:rPr>
                <w:t>Failover of the virtual IP address</w:t>
              </w:r>
            </w:hyperlink>
            <w:r w:rsidRPr="00D47BD5">
              <w:rPr>
                <w:lang w:val="en-US"/>
              </w:rPr>
              <w:t xml:space="preserve"> is built-in when in the same subnet.</w:t>
            </w:r>
          </w:p>
          <w:p w14:paraId="6BB31107" w14:textId="77777777" w:rsidR="00D47BD5" w:rsidRPr="00D47BD5" w:rsidRDefault="00D47BD5" w:rsidP="005D1E63">
            <w:pPr>
              <w:rPr>
                <w:lang w:val="en-US"/>
              </w:rPr>
            </w:pPr>
            <w:r w:rsidRPr="00D47BD5">
              <w:rPr>
                <w:lang w:val="en-US"/>
              </w:rPr>
              <w:t>A LAN provides adequate bandwidth for resynchronization.</w:t>
            </w:r>
          </w:p>
          <w:p w14:paraId="4FA13746" w14:textId="77777777" w:rsidR="00D47BD5" w:rsidRPr="00D47BD5" w:rsidRDefault="00D47BD5" w:rsidP="005D1E63">
            <w:pPr>
              <w:rPr>
                <w:lang w:val="en-US"/>
              </w:rPr>
            </w:pPr>
            <w:r w:rsidRPr="00D47BD5">
              <w:rPr>
                <w:lang w:val="en-US"/>
              </w:rPr>
              <w:t>A LAN provides adequate latency (typically a round-trip of less than 2ms) for synchronous replication.</w:t>
            </w:r>
          </w:p>
        </w:tc>
      </w:tr>
      <w:tr w:rsidR="00D47BD5" w14:paraId="25BEA3F7" w14:textId="77777777" w:rsidTr="005D1E63">
        <w:trPr>
          <w:trHeight w:val="215"/>
        </w:trPr>
        <w:tc>
          <w:tcPr>
            <w:tcW w:w="8938" w:type="dxa"/>
            <w:gridSpan w:val="4"/>
          </w:tcPr>
          <w:p w14:paraId="7FEF989C" w14:textId="77777777" w:rsidR="00D47BD5" w:rsidRPr="00E84534" w:rsidRDefault="00D47BD5" w:rsidP="005D1E63">
            <w:pPr>
              <w:rPr>
                <w:b/>
                <w:bCs/>
              </w:rPr>
            </w:pPr>
            <w:r w:rsidRPr="00E84534">
              <w:rPr>
                <w:b/>
                <w:bCs/>
              </w:rPr>
              <w:t>Alternative</w:t>
            </w:r>
          </w:p>
        </w:tc>
      </w:tr>
      <w:tr w:rsidR="00D47BD5" w14:paraId="711381E6" w14:textId="77777777" w:rsidTr="005D1E63">
        <w:trPr>
          <w:trHeight w:val="215"/>
        </w:trPr>
        <w:tc>
          <w:tcPr>
            <w:tcW w:w="2234" w:type="dxa"/>
          </w:tcPr>
          <w:p w14:paraId="1DA507FC" w14:textId="77777777" w:rsidR="00D47BD5" w:rsidRDefault="00D47BD5" w:rsidP="005D1E63">
            <w:r>
              <w:t>Use shared storage.</w:t>
            </w:r>
          </w:p>
        </w:tc>
        <w:tc>
          <w:tcPr>
            <w:tcW w:w="2235" w:type="dxa"/>
          </w:tcPr>
          <w:p w14:paraId="5F300C70" w14:textId="77777777" w:rsidR="00D47BD5" w:rsidRPr="00D47BD5" w:rsidRDefault="00D47BD5" w:rsidP="005D1E63">
            <w:pPr>
              <w:rPr>
                <w:lang w:val="en-US"/>
              </w:rPr>
            </w:pPr>
            <w:r w:rsidRPr="00D47BD5">
              <w:rPr>
                <w:lang w:val="en-US"/>
              </w:rPr>
              <w:t>Put files in a virtual hard disk replicated by SafeKit.</w:t>
            </w:r>
          </w:p>
        </w:tc>
        <w:tc>
          <w:tcPr>
            <w:tcW w:w="2234" w:type="dxa"/>
          </w:tcPr>
          <w:p w14:paraId="5159FFE0" w14:textId="77777777" w:rsidR="00D47BD5" w:rsidRPr="00D47BD5" w:rsidRDefault="00D47BD5" w:rsidP="005D1E63">
            <w:pPr>
              <w:rPr>
                <w:lang w:val="en-US"/>
              </w:rPr>
            </w:pPr>
            <w:r w:rsidRPr="00D47BD5">
              <w:rPr>
                <w:lang w:val="en-US"/>
              </w:rPr>
              <w:t>Use another HA solution with shared storage.</w:t>
            </w:r>
          </w:p>
        </w:tc>
        <w:tc>
          <w:tcPr>
            <w:tcW w:w="2235" w:type="dxa"/>
          </w:tcPr>
          <w:p w14:paraId="04BA1064" w14:textId="77777777" w:rsidR="00D47BD5" w:rsidRPr="00D47BD5" w:rsidRDefault="00D47BD5" w:rsidP="005D1E63">
            <w:pPr>
              <w:rPr>
                <w:lang w:val="en-US"/>
              </w:rPr>
            </w:pPr>
            <w:r w:rsidRPr="00D47BD5">
              <w:rPr>
                <w:lang w:val="en-US"/>
              </w:rPr>
              <w:t>Use backup solutions with asynchronous replication.</w:t>
            </w:r>
          </w:p>
        </w:tc>
      </w:tr>
    </w:tbl>
    <w:p w14:paraId="0D7AEF58" w14:textId="77777777" w:rsidR="00D47BD5" w:rsidRPr="00D47BD5" w:rsidRDefault="00D47BD5" w:rsidP="00D47BD5"/>
    <w:p w14:paraId="523EC612" w14:textId="44C863CA" w:rsidR="00880FBC" w:rsidRPr="00D97EC8" w:rsidRDefault="00880FBC" w:rsidP="00B44D17">
      <w:pPr>
        <w:pStyle w:val="Titre2"/>
        <w:rPr>
          <w:noProof/>
        </w:rPr>
      </w:pPr>
      <w:bookmarkStart w:id="24" w:name="_The_SafeKit_Mirror"/>
      <w:bookmarkStart w:id="25" w:name="_Toc391974115"/>
      <w:bookmarkStart w:id="26" w:name="_Toc409531804"/>
      <w:bookmarkStart w:id="27" w:name="_Toc429399061"/>
      <w:bookmarkStart w:id="28" w:name="_Toc464553973"/>
      <w:bookmarkStart w:id="29" w:name="_Toc86326255"/>
      <w:bookmarkStart w:id="30" w:name="_Toc86326495"/>
      <w:bookmarkStart w:id="31" w:name="_Ref180996800"/>
      <w:bookmarkStart w:id="32" w:name="_Ref180996917"/>
      <w:bookmarkStart w:id="33" w:name="_Toc183700513"/>
      <w:bookmarkEnd w:id="24"/>
      <w:r w:rsidRPr="00680BED">
        <w:rPr>
          <w:noProof/>
        </w:rPr>
        <w:lastRenderedPageBreak/>
        <w:t xml:space="preserve">The </w:t>
      </w:r>
      <w:r>
        <w:rPr>
          <w:noProof/>
        </w:rPr>
        <w:t xml:space="preserve">SafeKit </w:t>
      </w:r>
      <w:r w:rsidR="002A7A54">
        <w:rPr>
          <w:noProof/>
        </w:rPr>
        <w:t>m</w:t>
      </w:r>
      <w:r>
        <w:rPr>
          <w:noProof/>
        </w:rPr>
        <w:t xml:space="preserve">irror </w:t>
      </w:r>
      <w:r w:rsidR="002A7A54">
        <w:rPr>
          <w:noProof/>
        </w:rPr>
        <w:t>c</w:t>
      </w:r>
      <w:r>
        <w:rPr>
          <w:noProof/>
        </w:rPr>
        <w:t>luster</w:t>
      </w:r>
      <w:bookmarkEnd w:id="25"/>
      <w:bookmarkEnd w:id="26"/>
      <w:bookmarkEnd w:id="27"/>
      <w:bookmarkEnd w:id="28"/>
      <w:bookmarkEnd w:id="29"/>
      <w:bookmarkEnd w:id="30"/>
      <w:bookmarkEnd w:id="31"/>
      <w:bookmarkEnd w:id="32"/>
      <w:bookmarkEnd w:id="33"/>
    </w:p>
    <w:p w14:paraId="523EC613" w14:textId="358AAC9D" w:rsidR="00880FBC" w:rsidRPr="00D97EC8" w:rsidRDefault="00092C20" w:rsidP="00B44D17">
      <w:pPr>
        <w:pStyle w:val="Titre3"/>
        <w:rPr>
          <w:noProof/>
        </w:rPr>
      </w:pPr>
      <w:bookmarkStart w:id="34" w:name="_Toc86326256"/>
      <w:bookmarkStart w:id="35" w:name="_Toc183700514"/>
      <w:r>
        <w:rPr>
          <w:noProof/>
        </w:rPr>
        <w:t>R</w:t>
      </w:r>
      <w:r w:rsidR="00880FBC" w:rsidRPr="00680BED">
        <w:rPr>
          <w:noProof/>
        </w:rPr>
        <w:t>eal time file replication and application failover</w:t>
      </w:r>
      <w:bookmarkEnd w:id="34"/>
      <w:bookmarkEnd w:id="35"/>
    </w:p>
    <w:p w14:paraId="523EC614" w14:textId="2BE01A7C" w:rsidR="00880FBC" w:rsidRDefault="00516659" w:rsidP="00DB3CF9">
      <w:r w:rsidRPr="00516659">
        <w:t>The mirror cluster is an active-passive high-availability solution, built by deploying a mirror module within a two-node cluster.</w:t>
      </w:r>
      <w:r>
        <w:t xml:space="preserve"> </w:t>
      </w:r>
      <w:r w:rsidR="00880FBC" w:rsidRPr="00680BED">
        <w:t xml:space="preserve">The application runs on a primary server and is restarted automatically on a secondary server if the primary server fails. </w:t>
      </w:r>
    </w:p>
    <w:p w14:paraId="523EC615" w14:textId="4E634ABA" w:rsidR="00880FBC" w:rsidRDefault="00880FBC" w:rsidP="00DB3CF9">
      <w:r w:rsidRPr="00680BED">
        <w:t xml:space="preserve">With its </w:t>
      </w:r>
      <w:r w:rsidR="001F282C">
        <w:t xml:space="preserve">real-time </w:t>
      </w:r>
      <w:r w:rsidRPr="00680BED">
        <w:t>file</w:t>
      </w:r>
      <w:r w:rsidR="001F282C">
        <w:t xml:space="preserve"> </w:t>
      </w:r>
      <w:r w:rsidRPr="00680BED">
        <w:t xml:space="preserve">replication function, this architecture is particularly suited to providing high availability for back-end applications with critical data to protect against failure. </w:t>
      </w:r>
    </w:p>
    <w:p w14:paraId="627FB0ED" w14:textId="71F67995" w:rsidR="00E13E9D" w:rsidRDefault="00E13E9D" w:rsidP="00DB3CF9">
      <w:r w:rsidRPr="00E13E9D">
        <w:t xml:space="preserve">Microsoft SQL Server, PostgreSQL, MariaDB, Oracle, Milestone, Nedap, Docker, Podman, Hyper-V, and KVM solutions are examples of mirror modules. You can create your own mirror module for your application based on the generic mirror.safe module. </w:t>
      </w:r>
      <w:hyperlink r:id="rId26" w:history="1">
        <w:r>
          <w:rPr>
            <w:rStyle w:val="Lienhypertexte"/>
          </w:rPr>
          <w:t>See here for a list of modules</w:t>
        </w:r>
      </w:hyperlink>
      <w:r>
        <w:t>.</w:t>
      </w:r>
    </w:p>
    <w:p w14:paraId="6864DB15" w14:textId="6A3B9E80" w:rsidR="002E36F9" w:rsidRDefault="00E13E9D" w:rsidP="00DB3CF9">
      <w:r w:rsidRPr="00E13E9D">
        <w:t xml:space="preserve">Note that Hyper-V and KVM mirror modules replicate entire virtual machines, including applications and operating systems. They do not require a virtual IP, as the VM restart handles the failover of the </w:t>
      </w:r>
      <w:r w:rsidR="00B3207C">
        <w:t xml:space="preserve">VM </w:t>
      </w:r>
      <w:r w:rsidRPr="00E13E9D">
        <w:t xml:space="preserve">physical IP address. </w:t>
      </w:r>
    </w:p>
    <w:p w14:paraId="523EC61B" w14:textId="37075EC9" w:rsidR="00880FBC" w:rsidRDefault="00880FBC" w:rsidP="00DB3CF9">
      <w:r w:rsidRPr="00680BED">
        <w:t>The mirror cluster works as follows.</w:t>
      </w:r>
    </w:p>
    <w:p w14:paraId="523EC61C" w14:textId="77777777" w:rsidR="00880FBC" w:rsidRPr="00D97EC8" w:rsidRDefault="00880FBC" w:rsidP="00B44D17">
      <w:pPr>
        <w:pStyle w:val="Titre3"/>
        <w:rPr>
          <w:noProof/>
        </w:rPr>
      </w:pPr>
      <w:bookmarkStart w:id="36" w:name="_Toc86326257"/>
      <w:bookmarkStart w:id="37" w:name="_Toc183700515"/>
      <w:r w:rsidRPr="00D97EC8">
        <w:rPr>
          <w:noProof/>
        </w:rPr>
        <w:t>Step 1. Normal operation</w:t>
      </w:r>
      <w:bookmarkEnd w:id="36"/>
      <w:bookmarkEnd w:id="37"/>
    </w:p>
    <w:p w14:paraId="523EC61D" w14:textId="1F506B84" w:rsidR="00880FBC" w:rsidRPr="00D97EC8" w:rsidRDefault="009171BC" w:rsidP="00880FBC">
      <w:r w:rsidRPr="004552E9">
        <w:rPr>
          <w:noProof/>
        </w:rPr>
        <w:drawing>
          <wp:inline distT="0" distB="0" distL="0" distR="0" wp14:anchorId="6B397002" wp14:editId="158ADA64">
            <wp:extent cx="2811600" cy="1123200"/>
            <wp:effectExtent l="0" t="0" r="8255" b="127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11600" cy="1123200"/>
                    </a:xfrm>
                    <a:prstGeom prst="rect">
                      <a:avLst/>
                    </a:prstGeom>
                    <a:noFill/>
                    <a:ln>
                      <a:noFill/>
                    </a:ln>
                  </pic:spPr>
                </pic:pic>
              </a:graphicData>
            </a:graphic>
          </wp:inline>
        </w:drawing>
      </w:r>
    </w:p>
    <w:p w14:paraId="523EC61F" w14:textId="77777777" w:rsidR="00880FBC" w:rsidRPr="00680BED" w:rsidRDefault="00880FBC" w:rsidP="00DB3CF9">
      <w:r w:rsidRPr="00680BED">
        <w:t>Server 1 (PRIM) runs the application.</w:t>
      </w:r>
    </w:p>
    <w:p w14:paraId="523EC621" w14:textId="77777777" w:rsidR="00880FBC" w:rsidRDefault="00880FBC" w:rsidP="00DB3CF9">
      <w:r w:rsidRPr="00680BED">
        <w:t>SafeKit replicates files opened by the application. Only changes made by the application in the files are replicated in real time across the network, thus limiting traffic.</w:t>
      </w:r>
    </w:p>
    <w:p w14:paraId="523EC623" w14:textId="4345255A" w:rsidR="00880FBC" w:rsidRPr="00680BED" w:rsidRDefault="00880FBC" w:rsidP="00DB3CF9">
      <w:r w:rsidRPr="00680BED">
        <w:t xml:space="preserve">For replication, only names of file directories </w:t>
      </w:r>
      <w:r>
        <w:t xml:space="preserve">to replicate </w:t>
      </w:r>
      <w:r w:rsidRPr="00680BED">
        <w:t>are configured in SafeKit. There are no pre-requisites on disk organization for the two servers. Directories to replicate may be located in the system disk.</w:t>
      </w:r>
    </w:p>
    <w:p w14:paraId="523EC624" w14:textId="77777777" w:rsidR="00880FBC" w:rsidRPr="00D97EC8" w:rsidRDefault="00880FBC" w:rsidP="00B44D17">
      <w:pPr>
        <w:pStyle w:val="Titre3"/>
        <w:rPr>
          <w:noProof/>
        </w:rPr>
      </w:pPr>
      <w:bookmarkStart w:id="38" w:name="_Toc86326258"/>
      <w:bookmarkStart w:id="39" w:name="_Toc183700516"/>
      <w:r w:rsidRPr="00D97EC8">
        <w:rPr>
          <w:noProof/>
        </w:rPr>
        <w:lastRenderedPageBreak/>
        <w:t>Step 2. Failover</w:t>
      </w:r>
      <w:bookmarkEnd w:id="38"/>
      <w:bookmarkEnd w:id="39"/>
    </w:p>
    <w:p w14:paraId="523EC625" w14:textId="39E96DD1" w:rsidR="00880FBC" w:rsidRDefault="009171BC" w:rsidP="00880FBC">
      <w:r w:rsidRPr="004552E9">
        <w:rPr>
          <w:b/>
          <w:noProof/>
        </w:rPr>
        <w:drawing>
          <wp:inline distT="0" distB="0" distL="0" distR="0" wp14:anchorId="4B26CA76" wp14:editId="2A31DB0C">
            <wp:extent cx="2739600" cy="1119600"/>
            <wp:effectExtent l="0" t="0" r="3810" b="444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39600" cy="1119600"/>
                    </a:xfrm>
                    <a:prstGeom prst="rect">
                      <a:avLst/>
                    </a:prstGeom>
                    <a:noFill/>
                    <a:ln>
                      <a:noFill/>
                    </a:ln>
                  </pic:spPr>
                </pic:pic>
              </a:graphicData>
            </a:graphic>
          </wp:inline>
        </w:drawing>
      </w:r>
    </w:p>
    <w:p w14:paraId="523EC627" w14:textId="3974C257" w:rsidR="00880FBC" w:rsidRPr="00680BED" w:rsidRDefault="00880FBC" w:rsidP="00DB3CF9">
      <w:r w:rsidRPr="00680BED">
        <w:t>When Server 1 fails, Server 2 takes over. SafeKit switches the virtual IP address and restarts the application automatically on Server 2. The application finds the files replicated by SafeKit up-to-date on Server 2, thanks to the synchronous replication between Server 1 and Server 2. The application continues to run on Server 2 by locally modifying its files that are no longer replicated to Server 1.</w:t>
      </w:r>
    </w:p>
    <w:p w14:paraId="523EC629" w14:textId="77777777" w:rsidR="00880FBC" w:rsidRDefault="00880FBC" w:rsidP="00DB3CF9">
      <w:r w:rsidRPr="00680BED">
        <w:t>The switch-over time is equal to the fault-detection time (set to 30 seconds by default) plus the application start-up time. Unlike disk replication solutions, there is no delay for remounting file systems and running recovery procedures.</w:t>
      </w:r>
    </w:p>
    <w:p w14:paraId="523EC62A" w14:textId="5CBA3639" w:rsidR="00880FBC" w:rsidRPr="00D97EC8" w:rsidRDefault="00880FBC" w:rsidP="00B44D17">
      <w:pPr>
        <w:pStyle w:val="Titre3"/>
        <w:rPr>
          <w:noProof/>
        </w:rPr>
      </w:pPr>
      <w:bookmarkStart w:id="40" w:name="_Step_3._Failback"/>
      <w:bookmarkStart w:id="41" w:name="_Toc86326259"/>
      <w:bookmarkStart w:id="42" w:name="_Toc183700517"/>
      <w:bookmarkEnd w:id="40"/>
      <w:r w:rsidRPr="00D97EC8">
        <w:rPr>
          <w:noProof/>
        </w:rPr>
        <w:t xml:space="preserve">Step 3. Failback and </w:t>
      </w:r>
      <w:r w:rsidR="0030588C">
        <w:rPr>
          <w:noProof/>
        </w:rPr>
        <w:t>automatic resynchronization</w:t>
      </w:r>
      <w:bookmarkEnd w:id="41"/>
      <w:bookmarkEnd w:id="42"/>
    </w:p>
    <w:p w14:paraId="523EC62B" w14:textId="49ED6091" w:rsidR="00880FBC" w:rsidRDefault="009171BC" w:rsidP="00880FBC">
      <w:r w:rsidRPr="004552E9">
        <w:rPr>
          <w:b/>
          <w:noProof/>
        </w:rPr>
        <w:drawing>
          <wp:inline distT="0" distB="0" distL="0" distR="0" wp14:anchorId="329E6D9F" wp14:editId="02E04987">
            <wp:extent cx="2804400" cy="1126800"/>
            <wp:effectExtent l="0" t="0" r="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04400" cy="1126800"/>
                    </a:xfrm>
                    <a:prstGeom prst="rect">
                      <a:avLst/>
                    </a:prstGeom>
                    <a:noFill/>
                    <a:ln>
                      <a:noFill/>
                    </a:ln>
                  </pic:spPr>
                </pic:pic>
              </a:graphicData>
            </a:graphic>
          </wp:inline>
        </w:drawing>
      </w:r>
    </w:p>
    <w:p w14:paraId="523EC62D" w14:textId="77777777" w:rsidR="00880FBC" w:rsidRDefault="00880FBC" w:rsidP="00880FBC">
      <w:pPr>
        <w:pStyle w:val="Corpsdetexte"/>
      </w:pPr>
      <w:r w:rsidRPr="00680BED">
        <w:t>Failback involves restarting Server 1 after fixing the problem that caused it to fail. SafeKit automatically resynchronizes the files, updating only the files modified on Server 2 while Server 1 was halted.</w:t>
      </w:r>
    </w:p>
    <w:p w14:paraId="523EC62F" w14:textId="2BE69250" w:rsidR="00880FBC" w:rsidRPr="00D97EC8" w:rsidRDefault="00880FBC" w:rsidP="00880FBC">
      <w:pPr>
        <w:pStyle w:val="Corpsdetexte"/>
      </w:pPr>
      <w:r w:rsidRPr="00680BED">
        <w:t xml:space="preserve">This </w:t>
      </w:r>
      <w:r>
        <w:t xml:space="preserve">automatic </w:t>
      </w:r>
      <w:r w:rsidRPr="00680BED">
        <w:t xml:space="preserve">reintegration takes place without </w:t>
      </w:r>
      <w:r w:rsidR="00A678C3">
        <w:t>stopping</w:t>
      </w:r>
      <w:r w:rsidRPr="00680BED">
        <w:t xml:space="preserve"> the application, which can continue running on Server 2. This is a major feature that differentiates SafeKit from other solutions, which require </w:t>
      </w:r>
      <w:r>
        <w:t>manual operations to reintegrate</w:t>
      </w:r>
      <w:r w:rsidRPr="00680BED">
        <w:t xml:space="preserve"> Server 1</w:t>
      </w:r>
      <w:r>
        <w:t xml:space="preserve"> in the cluster</w:t>
      </w:r>
      <w:r w:rsidRPr="00680BED">
        <w:t>.</w:t>
      </w:r>
    </w:p>
    <w:p w14:paraId="523EC630" w14:textId="77777777" w:rsidR="00880FBC" w:rsidRPr="00D97EC8" w:rsidRDefault="00880FBC" w:rsidP="00B44D17">
      <w:pPr>
        <w:pStyle w:val="Titre3"/>
        <w:rPr>
          <w:noProof/>
        </w:rPr>
      </w:pPr>
      <w:bookmarkStart w:id="43" w:name="_Toc86326260"/>
      <w:bookmarkStart w:id="44" w:name="_Toc183700518"/>
      <w:r w:rsidRPr="00D97EC8">
        <w:rPr>
          <w:noProof/>
        </w:rPr>
        <w:t>Step 4. Return to normal operation</w:t>
      </w:r>
      <w:bookmarkEnd w:id="43"/>
      <w:bookmarkEnd w:id="44"/>
    </w:p>
    <w:p w14:paraId="523EC631" w14:textId="2B8C8602" w:rsidR="00880FBC" w:rsidRDefault="009171BC" w:rsidP="00DB3CF9">
      <w:r>
        <w:rPr>
          <w:noProof/>
        </w:rPr>
        <w:drawing>
          <wp:inline distT="0" distB="0" distL="0" distR="0" wp14:anchorId="48FDBB77" wp14:editId="490D9BAC">
            <wp:extent cx="2737485" cy="1146175"/>
            <wp:effectExtent l="0" t="0" r="5715" b="0"/>
            <wp:docPr id="4242431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37485" cy="1146175"/>
                    </a:xfrm>
                    <a:prstGeom prst="rect">
                      <a:avLst/>
                    </a:prstGeom>
                    <a:noFill/>
                  </pic:spPr>
                </pic:pic>
              </a:graphicData>
            </a:graphic>
          </wp:inline>
        </w:drawing>
      </w:r>
    </w:p>
    <w:p w14:paraId="523EC633" w14:textId="77777777" w:rsidR="00880FBC" w:rsidRPr="00680BED" w:rsidRDefault="00880FBC" w:rsidP="00DB3CF9">
      <w:r w:rsidRPr="00680BED">
        <w:lastRenderedPageBreak/>
        <w:t xml:space="preserve">After reintegration, the files are once again in mirror mode, as in step 1. The system is back in high-availability mode, with the application running on Server 2 and SafeKit </w:t>
      </w:r>
      <w:r>
        <w:t xml:space="preserve">replicating file updates to </w:t>
      </w:r>
      <w:r w:rsidRPr="00680BED">
        <w:t>Server 1.</w:t>
      </w:r>
    </w:p>
    <w:p w14:paraId="523EC635" w14:textId="17BB2E53" w:rsidR="00880FBC" w:rsidRDefault="00D67101" w:rsidP="00DB3CF9">
      <w:r w:rsidRPr="00D67101">
        <w:t>If administrators want the application to run on Server 1, they can execute a ‘Stop/Start’ command on the PRIM server either through the console at the appropriate time or automatically by configuring a default primary server.</w:t>
      </w:r>
    </w:p>
    <w:p w14:paraId="523EC636" w14:textId="77777777" w:rsidR="00880FBC" w:rsidRPr="00D67101" w:rsidRDefault="00880FBC" w:rsidP="00B44D17">
      <w:pPr>
        <w:pStyle w:val="Titre3"/>
        <w:rPr>
          <w:noProof/>
        </w:rPr>
      </w:pPr>
      <w:bookmarkStart w:id="45" w:name="_Toc86326261"/>
      <w:bookmarkStart w:id="46" w:name="_Toc183700519"/>
      <w:r w:rsidRPr="00D31C1B">
        <w:rPr>
          <w:noProof/>
          <w:lang w:val="fr-FR"/>
        </w:rPr>
        <w:t>Synchronous replication versus asynchronous replication</w:t>
      </w:r>
      <w:bookmarkEnd w:id="45"/>
      <w:bookmarkEnd w:id="46"/>
    </w:p>
    <w:p w14:paraId="523EC637" w14:textId="77777777" w:rsidR="00880FBC" w:rsidRPr="00443617" w:rsidRDefault="00880FBC" w:rsidP="00DB3CF9">
      <w:r w:rsidRPr="00443617">
        <w:t>There is a significant difference between synchronous replication, as offered by the SafeKit mirror solution, and asynchronous replication traditionally offered by other file replication solutions.</w:t>
      </w:r>
    </w:p>
    <w:p w14:paraId="523EC638" w14:textId="55F20ED7" w:rsidR="00880FBC" w:rsidRPr="00443617" w:rsidRDefault="00880FBC" w:rsidP="00DB3CF9">
      <w:r w:rsidRPr="00443617">
        <w:t>With synchronous replication, when a disk IO is performed by the application on the primary server inside a replicated file, SafeKit waits for the IO acknowledgement from the local disk and from the secondary server, before sending the IO acknowledgement to the application. This mechanism is essential for recovery of transactional applications.</w:t>
      </w:r>
    </w:p>
    <w:p w14:paraId="523EC63A" w14:textId="5B5E327D" w:rsidR="00880FBC" w:rsidRPr="00443617" w:rsidRDefault="00880FBC" w:rsidP="00DB3CF9">
      <w:r w:rsidRPr="00443617">
        <w:t xml:space="preserve">The </w:t>
      </w:r>
      <w:r w:rsidR="0072744E">
        <w:t>latency</w:t>
      </w:r>
      <w:r w:rsidRPr="00443617">
        <w:t xml:space="preserve"> of a LAN </w:t>
      </w:r>
      <w:r w:rsidR="0072744E">
        <w:t xml:space="preserve">(typically a round-trip of less than 2ms) </w:t>
      </w:r>
      <w:r w:rsidRPr="00443617">
        <w:t>between the servers is required to implement synchronous data replication, possibly with an extended LAN in two geographically remote computer rooms.</w:t>
      </w:r>
    </w:p>
    <w:p w14:paraId="523EC63C" w14:textId="309C033E" w:rsidR="00880FBC" w:rsidRPr="00443617" w:rsidRDefault="00880FBC" w:rsidP="00DB3CF9">
      <w:r w:rsidRPr="00443617">
        <w:t xml:space="preserve">With asynchronous replication implemented by other solutions, the IOs are placed in a </w:t>
      </w:r>
      <w:r w:rsidR="004913B3">
        <w:t>log</w:t>
      </w:r>
      <w:r w:rsidRPr="00443617">
        <w:t xml:space="preserve"> on the primary server but the primary server does not wait for the IO acknowledgments of the secondary server. </w:t>
      </w:r>
      <w:r w:rsidR="003A6069" w:rsidRPr="003A6069">
        <w:t>Thus, all data that has not been copied over the network to the second server is lost in the event of a failure of the first server.</w:t>
      </w:r>
    </w:p>
    <w:p w14:paraId="523EC63E" w14:textId="704910A2" w:rsidR="00880FBC" w:rsidRDefault="00A2577E" w:rsidP="00DB3CF9">
      <w:r w:rsidRPr="00A2577E">
        <w:t>In particular, a transactional application may lose committed data in the event of a failure. Asynchronous replication can be used for data replication over a low-speed WAN to back up data remotely, but it is not suitable for high availability with automatic failover.</w:t>
      </w:r>
    </w:p>
    <w:p w14:paraId="523EC63F" w14:textId="6C8F5734" w:rsidR="00880FBC" w:rsidRDefault="00880FBC" w:rsidP="00D377AC">
      <w:r w:rsidRPr="00443617">
        <w:t xml:space="preserve">SafeKit provides a </w:t>
      </w:r>
      <w:r w:rsidR="00D62D72">
        <w:t>s</w:t>
      </w:r>
      <w:r w:rsidR="002F0A3C">
        <w:t>emi-</w:t>
      </w:r>
      <w:r w:rsidRPr="00443617">
        <w:t xml:space="preserve">synchronous solution, implementing the asynchrony not on the primary </w:t>
      </w:r>
      <w:r w:rsidR="00BA4D25">
        <w:t>server</w:t>
      </w:r>
      <w:r w:rsidRPr="00443617">
        <w:t xml:space="preserve"> but on the secondary one. In this solution, SafeKit always waits for the acknowledgement of the two </w:t>
      </w:r>
      <w:r w:rsidR="00BA4D25">
        <w:t>servers</w:t>
      </w:r>
      <w:r w:rsidRPr="00443617">
        <w:t xml:space="preserve"> before sending the acknowledgement to the application. But on the secondary, there are 2 options asynchronous or synchronous. In the asynchronous case, the secondary sends the acknowledgement to the primary upon receipt of the IO and writes to disk after. In the synchronous case, the secondary writes the IO to disk and then sends the acknowledgement to the primary. The synchronous mode is required if we consider a simultaneous double power outage of two servers, with inability to restart the former primary server and requirement to re-start on the secondary.</w:t>
      </w:r>
    </w:p>
    <w:p w14:paraId="38E59243" w14:textId="4F55C252" w:rsidR="00087135" w:rsidRDefault="00EE4DED" w:rsidP="00B44D17">
      <w:pPr>
        <w:pStyle w:val="Titre3"/>
        <w:rPr>
          <w:noProof/>
        </w:rPr>
      </w:pPr>
      <w:bookmarkStart w:id="47" w:name="_Toc183700520"/>
      <w:r>
        <w:rPr>
          <w:noProof/>
        </w:rPr>
        <w:t>Behavior in case of network isolation</w:t>
      </w:r>
      <w:bookmarkEnd w:id="47"/>
    </w:p>
    <w:p w14:paraId="6F874153" w14:textId="083E0791" w:rsidR="00452B00" w:rsidRDefault="00452B00" w:rsidP="00452B00">
      <w:r>
        <w:t xml:space="preserve">A </w:t>
      </w:r>
      <w:r w:rsidRPr="00452B00">
        <w:rPr>
          <w:b/>
          <w:bCs/>
        </w:rPr>
        <w:t>heartbeat</w:t>
      </w:r>
      <w:r>
        <w:t xml:space="preserve"> is a mechanism for synchronizing two servers and detecting failures </w:t>
      </w:r>
      <w:r w:rsidR="003D0FB8" w:rsidRPr="003D0FB8">
        <w:t>by exchanging data over a shared network</w:t>
      </w:r>
      <w:r>
        <w:t xml:space="preserve">. If one server loses all heartbeats, it assumes the other is down and runs the application </w:t>
      </w:r>
      <w:r w:rsidR="00C31CCA">
        <w:t>ALONE</w:t>
      </w:r>
      <w:r>
        <w:t>.</w:t>
      </w:r>
    </w:p>
    <w:p w14:paraId="22ABEA77" w14:textId="4A9B6008" w:rsidR="00452B00" w:rsidRDefault="0067681C" w:rsidP="00452B00">
      <w:r w:rsidRPr="0067681C">
        <w:lastRenderedPageBreak/>
        <w:t>SafeKit supports multiple heartbeats across shared networks. A dedicated network with a second heartbeat can prevent network isolation and also be used as the replication network.</w:t>
      </w:r>
    </w:p>
    <w:p w14:paraId="38B32D59" w14:textId="10523F9C" w:rsidR="00452B00" w:rsidRDefault="00452B00" w:rsidP="00452B00">
      <w:r w:rsidRPr="00C31CCA">
        <w:rPr>
          <w:b/>
          <w:bCs/>
        </w:rPr>
        <w:t>Network Isolation</w:t>
      </w:r>
      <w:r>
        <w:t>:</w:t>
      </w:r>
    </w:p>
    <w:p w14:paraId="51F61C82" w14:textId="1327AA91" w:rsidR="00584691" w:rsidRPr="00584691" w:rsidRDefault="00584691" w:rsidP="00584691">
      <w:pPr>
        <w:pStyle w:val="PuceCircle"/>
      </w:pPr>
      <w:r w:rsidRPr="00584691">
        <w:t>Upon losing all heartbeats, both servers transition to the ALONE state, running the application independently.</w:t>
      </w:r>
    </w:p>
    <w:p w14:paraId="364512AB" w14:textId="550B8F6C" w:rsidR="00452B00" w:rsidRDefault="002F4F95" w:rsidP="00DA75D1">
      <w:pPr>
        <w:pStyle w:val="PuceCircle"/>
      </w:pPr>
      <w:r w:rsidRPr="002F4F95">
        <w:t>After the isolation, one server stops and resynchronizes data from the other server</w:t>
      </w:r>
      <w:r w:rsidR="00452B00">
        <w:t>.</w:t>
      </w:r>
    </w:p>
    <w:p w14:paraId="12E9E9D0" w14:textId="63EEC42A" w:rsidR="00452B00" w:rsidRDefault="00452B00" w:rsidP="00DA75D1">
      <w:pPr>
        <w:pStyle w:val="PuceCircle"/>
      </w:pPr>
      <w:r>
        <w:t>The cluster returns to PRIM-SECOND state.</w:t>
      </w:r>
    </w:p>
    <w:p w14:paraId="6109EB2E" w14:textId="73E4B2D1" w:rsidR="00452B00" w:rsidRDefault="00452B00" w:rsidP="00452B00">
      <w:r w:rsidRPr="00DA75D1">
        <w:rPr>
          <w:b/>
          <w:bCs/>
        </w:rPr>
        <w:t>Splitbrain Checker</w:t>
      </w:r>
      <w:r>
        <w:t>:</w:t>
      </w:r>
    </w:p>
    <w:p w14:paraId="549028A3" w14:textId="663BE3CF" w:rsidR="00452B00" w:rsidRDefault="00452B00" w:rsidP="00DA75D1">
      <w:pPr>
        <w:pStyle w:val="PuceCircle"/>
      </w:pPr>
      <w:r>
        <w:t>Uses a witness IP (usually a router) to avoid double execution during isolation.</w:t>
      </w:r>
    </w:p>
    <w:p w14:paraId="3973E8C1" w14:textId="5ABC555E" w:rsidR="00452B00" w:rsidRDefault="00452B00" w:rsidP="00DA75D1">
      <w:pPr>
        <w:pStyle w:val="PuceCircle"/>
      </w:pPr>
      <w:r>
        <w:t>Only the server with witness access goes ALONE; the other waits.</w:t>
      </w:r>
    </w:p>
    <w:p w14:paraId="2AFCAC6D" w14:textId="3B6E2074" w:rsidR="00452B00" w:rsidRDefault="00452B00" w:rsidP="00452B00">
      <w:pPr>
        <w:pStyle w:val="PuceCircle"/>
      </w:pPr>
      <w:r>
        <w:t>After isolation, the WAIT server resynchronizes and becomes SECOND.</w:t>
      </w:r>
    </w:p>
    <w:p w14:paraId="4C136518" w14:textId="77777777" w:rsidR="001477EC" w:rsidRDefault="001477EC" w:rsidP="001477EC">
      <w:pPr>
        <w:pStyle w:val="Titre3"/>
        <w:rPr>
          <w:noProof/>
        </w:rPr>
      </w:pPr>
      <w:bookmarkStart w:id="48" w:name="_The_SafeKit_Farm"/>
      <w:bookmarkStart w:id="49" w:name="_Toc183700521"/>
      <w:bookmarkStart w:id="50" w:name="_Toc391974116"/>
      <w:bookmarkStart w:id="51" w:name="_Toc409531805"/>
      <w:bookmarkStart w:id="52" w:name="_Toc429399062"/>
      <w:bookmarkStart w:id="53" w:name="_Toc464553974"/>
      <w:bookmarkStart w:id="54" w:name="_Toc86326262"/>
      <w:bookmarkStart w:id="55" w:name="_Toc86326496"/>
      <w:bookmarkStart w:id="56" w:name="_Ref180996811"/>
      <w:bookmarkStart w:id="57" w:name="_Ref180996928"/>
      <w:bookmarkEnd w:id="48"/>
      <w:r>
        <w:rPr>
          <w:noProof/>
        </w:rPr>
        <w:t>3-node replication</w:t>
      </w:r>
      <w:bookmarkEnd w:id="49"/>
    </w:p>
    <w:p w14:paraId="1F1A177F" w14:textId="77777777" w:rsidR="001477EC" w:rsidRDefault="001477EC" w:rsidP="001477EC">
      <w:r w:rsidRPr="00CA5BE8">
        <w:t xml:space="preserve">SafeKit only supports replication between two nodes. </w:t>
      </w:r>
      <w:r>
        <w:t>However, it is possible to implement 3-node replication by combining SafeKit with a backup solution.</w:t>
      </w:r>
    </w:p>
    <w:p w14:paraId="47042B71" w14:textId="77777777" w:rsidR="001477EC" w:rsidRDefault="001477EC" w:rsidP="001477EC">
      <w:r>
        <w:t>An application is made highly available between 2 nodes thanks to SafeKit with its synchronous real-time replication (no data loss) and automatic failover. Additionally, a backup solution is implemented for asynchronous replication to a third node in a disaster recovery site. Since there is data loss with an asynchronous backup solution, the failover to the third node is manual and decided by an administrator.</w:t>
      </w:r>
    </w:p>
    <w:p w14:paraId="060372C2" w14:textId="77777777" w:rsidR="001477EC" w:rsidRDefault="001477EC" w:rsidP="001477EC">
      <w:r w:rsidRPr="00A71ECE">
        <w:t xml:space="preserve">Note that </w:t>
      </w:r>
      <w:r>
        <w:t xml:space="preserve">the </w:t>
      </w:r>
      <w:r w:rsidRPr="00A71ECE">
        <w:t xml:space="preserve">real-time replication of SafeKit does not eliminate the need for a backup solution. For example, a ransomware attack encrypting replicated data on the primary server will also encrypt data on the secondary server in real-time with SafeKit. Only a backup solution with a retention policy can resolve a ransomware attack. The administrator must restore the backup </w:t>
      </w:r>
      <w:r>
        <w:t xml:space="preserve">from </w:t>
      </w:r>
      <w:r w:rsidRPr="00A71ECE">
        <w:t>before the ransomware attack.</w:t>
      </w:r>
    </w:p>
    <w:p w14:paraId="45463590" w14:textId="589C4E1C" w:rsidR="001477EC" w:rsidRDefault="001477EC" w:rsidP="001477EC">
      <w:pPr>
        <w:pStyle w:val="Titre3"/>
      </w:pPr>
      <w:bookmarkStart w:id="58" w:name="_Toc183700522"/>
      <w:r>
        <w:t>SafeKit on a single node</w:t>
      </w:r>
      <w:r w:rsidR="00763586">
        <w:t xml:space="preserve"> to protect against software failures</w:t>
      </w:r>
      <w:bookmarkEnd w:id="58"/>
    </w:p>
    <w:p w14:paraId="34A836B6" w14:textId="77777777" w:rsidR="00763586" w:rsidRDefault="001477EC" w:rsidP="001477EC">
      <w:r>
        <w:t xml:space="preserve">You can configure a module in "light" mode, which corresponds to a module running on a single node without synchronizing with other nodes (unlike mirror or farm modules). A light module includes the start and stop of an application, as well as SafeKit checkers that detect software errors and perform automatic restarts on a single node. </w:t>
      </w:r>
    </w:p>
    <w:p w14:paraId="31819BE5" w14:textId="437683B9" w:rsidR="001477EC" w:rsidRDefault="001477EC" w:rsidP="001477EC">
      <w:r>
        <w:t>The light module interfaces with the SafeKit console, allowing an administrator to view the status of the application module and manually trigger application restarts using a button-click interface.</w:t>
      </w:r>
    </w:p>
    <w:p w14:paraId="54467E13" w14:textId="1DAA0B91" w:rsidR="001477EC" w:rsidRPr="005A246E" w:rsidRDefault="001477EC" w:rsidP="001477EC">
      <w:r>
        <w:t>There is no need to define a virtual IP address or replicate</w:t>
      </w:r>
      <w:r w:rsidR="00763586">
        <w:t>d</w:t>
      </w:r>
      <w:r>
        <w:t xml:space="preserve"> </w:t>
      </w:r>
      <w:r w:rsidR="00763586">
        <w:t>directories</w:t>
      </w:r>
      <w:r>
        <w:t xml:space="preserve"> in a light module. Note that this can also serve as a first step before transitioning to a mirror module or a farm module.</w:t>
      </w:r>
    </w:p>
    <w:p w14:paraId="523EC640" w14:textId="15144D19" w:rsidR="00880FBC" w:rsidRPr="00D97EC8" w:rsidRDefault="00880FBC" w:rsidP="00B44D17">
      <w:pPr>
        <w:pStyle w:val="Titre2"/>
        <w:rPr>
          <w:noProof/>
        </w:rPr>
      </w:pPr>
      <w:bookmarkStart w:id="59" w:name="_The_SafeKit_farm_1"/>
      <w:bookmarkStart w:id="60" w:name="_Ref183700320"/>
      <w:bookmarkStart w:id="61" w:name="_Toc183700523"/>
      <w:bookmarkEnd w:id="59"/>
      <w:r>
        <w:rPr>
          <w:noProof/>
        </w:rPr>
        <w:lastRenderedPageBreak/>
        <w:t xml:space="preserve">The </w:t>
      </w:r>
      <w:r w:rsidRPr="00054844">
        <w:rPr>
          <w:noProof/>
        </w:rPr>
        <w:t>SafeKit</w:t>
      </w:r>
      <w:r>
        <w:rPr>
          <w:noProof/>
        </w:rPr>
        <w:t xml:space="preserve"> </w:t>
      </w:r>
      <w:r w:rsidR="00C50BFA">
        <w:rPr>
          <w:noProof/>
        </w:rPr>
        <w:t>f</w:t>
      </w:r>
      <w:r>
        <w:rPr>
          <w:noProof/>
        </w:rPr>
        <w:t xml:space="preserve">arm </w:t>
      </w:r>
      <w:r w:rsidR="00C50BFA">
        <w:rPr>
          <w:noProof/>
        </w:rPr>
        <w:t>c</w:t>
      </w:r>
      <w:r>
        <w:rPr>
          <w:noProof/>
        </w:rPr>
        <w:t>luster</w:t>
      </w:r>
      <w:bookmarkEnd w:id="50"/>
      <w:bookmarkEnd w:id="51"/>
      <w:bookmarkEnd w:id="52"/>
      <w:bookmarkEnd w:id="53"/>
      <w:bookmarkEnd w:id="54"/>
      <w:bookmarkEnd w:id="55"/>
      <w:bookmarkEnd w:id="56"/>
      <w:bookmarkEnd w:id="57"/>
      <w:bookmarkEnd w:id="60"/>
      <w:bookmarkEnd w:id="61"/>
    </w:p>
    <w:p w14:paraId="523EC641" w14:textId="6980F3A7" w:rsidR="00880FBC" w:rsidRPr="00D97EC8" w:rsidRDefault="00092C20" w:rsidP="00B44D17">
      <w:pPr>
        <w:pStyle w:val="Titre3"/>
        <w:rPr>
          <w:noProof/>
        </w:rPr>
      </w:pPr>
      <w:bookmarkStart w:id="62" w:name="_Toc86326263"/>
      <w:bookmarkStart w:id="63" w:name="_Toc183700524"/>
      <w:r>
        <w:rPr>
          <w:noProof/>
        </w:rPr>
        <w:t>N</w:t>
      </w:r>
      <w:r w:rsidR="00880FBC" w:rsidRPr="00892774">
        <w:rPr>
          <w:noProof/>
        </w:rPr>
        <w:t>etwork load balancing and application failover</w:t>
      </w:r>
      <w:bookmarkEnd w:id="62"/>
      <w:bookmarkEnd w:id="63"/>
    </w:p>
    <w:p w14:paraId="523EC642" w14:textId="3BF0917F" w:rsidR="00880FBC" w:rsidRDefault="009171BC" w:rsidP="003D79B3">
      <w:r w:rsidRPr="004552E9">
        <w:rPr>
          <w:noProof/>
        </w:rPr>
        <w:drawing>
          <wp:inline distT="0" distB="0" distL="0" distR="0" wp14:anchorId="0DEACB86" wp14:editId="038E8BBB">
            <wp:extent cx="2743200" cy="1198800"/>
            <wp:effectExtent l="0" t="0" r="0" b="190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1198800"/>
                    </a:xfrm>
                    <a:prstGeom prst="rect">
                      <a:avLst/>
                    </a:prstGeom>
                    <a:noFill/>
                    <a:ln>
                      <a:noFill/>
                    </a:ln>
                  </pic:spPr>
                </pic:pic>
              </a:graphicData>
            </a:graphic>
          </wp:inline>
        </w:drawing>
      </w:r>
    </w:p>
    <w:p w14:paraId="523EC644" w14:textId="397C61B6" w:rsidR="00880FBC" w:rsidRDefault="002E36F9" w:rsidP="00DB3CF9">
      <w:r w:rsidRPr="002E36F9">
        <w:t>The farm cluster is an active-active high-availability solution, built by deploying a farm module within a cluster of two or more nodes</w:t>
      </w:r>
      <w:r>
        <w:t xml:space="preserve">. </w:t>
      </w:r>
      <w:r w:rsidR="00880FBC" w:rsidRPr="00A067D4">
        <w:t xml:space="preserve">The farm cluster provides both network load balancing, through transparent distribution of network traffic, and software and hardware failover. </w:t>
      </w:r>
      <w:r w:rsidR="00F0662F" w:rsidRPr="00F0662F">
        <w:t>This architecture offers a simple solution to support the increase in system load.</w:t>
      </w:r>
    </w:p>
    <w:p w14:paraId="523EC646" w14:textId="77777777" w:rsidR="00880FBC" w:rsidRDefault="00880FBC" w:rsidP="00DB3CF9">
      <w:r w:rsidRPr="00A067D4">
        <w:t>The same application runs on each server, and the load is balanced by the distribution of network activity on the different servers of the farm.</w:t>
      </w:r>
    </w:p>
    <w:p w14:paraId="523EC648" w14:textId="77777777" w:rsidR="00880FBC" w:rsidRPr="00A067D4" w:rsidRDefault="00880FBC" w:rsidP="00DB3CF9">
      <w:r w:rsidRPr="00A067D4">
        <w:t>Farm clusters are suited to front-end applications like web services.</w:t>
      </w:r>
    </w:p>
    <w:p w14:paraId="523EC64B" w14:textId="6A028482" w:rsidR="00880FBC" w:rsidRPr="00D97EC8" w:rsidRDefault="00880FBC" w:rsidP="00DB3CF9">
      <w:r>
        <w:t>Apache</w:t>
      </w:r>
      <w:r w:rsidR="005334D9">
        <w:t xml:space="preserve">, </w:t>
      </w:r>
      <w:r>
        <w:t>Microsoft IIS</w:t>
      </w:r>
      <w:r w:rsidR="005334D9">
        <w:t>, NGINX</w:t>
      </w:r>
      <w:r w:rsidRPr="00A067D4">
        <w:t xml:space="preserve"> </w:t>
      </w:r>
      <w:r w:rsidR="005334D9">
        <w:t xml:space="preserve">solutions </w:t>
      </w:r>
      <w:r w:rsidRPr="00A067D4">
        <w:t xml:space="preserve">are examples of farm modules. You can write your own farm module for your application, based on the generic </w:t>
      </w:r>
      <w:r w:rsidR="005334D9">
        <w:t>f</w:t>
      </w:r>
      <w:r w:rsidR="005F69BB">
        <w:t>arm</w:t>
      </w:r>
      <w:r w:rsidR="008E2FE1">
        <w:t>.safe</w:t>
      </w:r>
      <w:r w:rsidR="005F69BB">
        <w:t xml:space="preserve"> </w:t>
      </w:r>
      <w:r w:rsidRPr="00A067D4">
        <w:t>module.</w:t>
      </w:r>
      <w:r w:rsidR="002E36F9">
        <w:t xml:space="preserve"> </w:t>
      </w:r>
      <w:hyperlink r:id="rId32" w:history="1">
        <w:r w:rsidR="002E36F9">
          <w:rPr>
            <w:rStyle w:val="Lienhypertexte"/>
          </w:rPr>
          <w:t>See here for a list of modules</w:t>
        </w:r>
      </w:hyperlink>
      <w:r w:rsidR="002E36F9">
        <w:t>.</w:t>
      </w:r>
    </w:p>
    <w:p w14:paraId="523EC64C" w14:textId="77777777" w:rsidR="00880FBC" w:rsidRPr="00D97EC8" w:rsidRDefault="00880FBC" w:rsidP="00B44D17">
      <w:pPr>
        <w:pStyle w:val="Titre3"/>
        <w:rPr>
          <w:noProof/>
        </w:rPr>
      </w:pPr>
      <w:bookmarkStart w:id="64" w:name="_Toc86326264"/>
      <w:bookmarkStart w:id="65" w:name="_Toc183700525"/>
      <w:r w:rsidRPr="00A067D4">
        <w:rPr>
          <w:noProof/>
        </w:rPr>
        <w:t>Principle of a virtual IP address with network load balancing</w:t>
      </w:r>
      <w:bookmarkEnd w:id="64"/>
      <w:bookmarkEnd w:id="65"/>
    </w:p>
    <w:p w14:paraId="04F2737C" w14:textId="77777777" w:rsidR="005334D9" w:rsidRDefault="005334D9" w:rsidP="00DB3CF9">
      <w:r w:rsidRPr="005334D9">
        <w:t xml:space="preserve">The virtual IP address is configured locally on each server in the farm. Input traffic for this address is distributed among all servers by a filter within each server’s kernel. </w:t>
      </w:r>
    </w:p>
    <w:p w14:paraId="32196896" w14:textId="77777777" w:rsidR="00AC4759" w:rsidRDefault="005334D9" w:rsidP="00DB3CF9">
      <w:r w:rsidRPr="005334D9">
        <w:t xml:space="preserve">The load balancing algorithm inside the filter is based on the identity of the client packets (client IP address, client TCP port). Depending on the identity of the client packet, only one filter on a server accepts the packet. Once a packet is accepted by the filter on a server, only the CPU and memory of that server are used by the application responding to the client’s request. The output messages are sent directly from the application server to the client. </w:t>
      </w:r>
    </w:p>
    <w:p w14:paraId="7D8592F8" w14:textId="58BDFA56" w:rsidR="005334D9" w:rsidRDefault="005334D9" w:rsidP="00DB3CF9">
      <w:r w:rsidRPr="005334D9">
        <w:t xml:space="preserve">If a server fails, the SafeKit </w:t>
      </w:r>
      <w:r w:rsidR="00BA3FD6">
        <w:t>heartbeat</w:t>
      </w:r>
      <w:r w:rsidRPr="005334D9">
        <w:t xml:space="preserve"> protocol </w:t>
      </w:r>
      <w:r w:rsidR="00BA3FD6">
        <w:t xml:space="preserve">in a farm </w:t>
      </w:r>
      <w:r w:rsidRPr="005334D9">
        <w:t>reconfigures the filters to re-balance the traffic among the remaining available servers.</w:t>
      </w:r>
    </w:p>
    <w:p w14:paraId="523EC651" w14:textId="77777777" w:rsidR="00880FBC" w:rsidRPr="00D97EC8" w:rsidRDefault="00880FBC" w:rsidP="00B44D17">
      <w:pPr>
        <w:pStyle w:val="Titre3"/>
        <w:rPr>
          <w:noProof/>
        </w:rPr>
      </w:pPr>
      <w:bookmarkStart w:id="66" w:name="_Toc86326265"/>
      <w:bookmarkStart w:id="67" w:name="_Toc183700526"/>
      <w:r w:rsidRPr="00896D2B">
        <w:rPr>
          <w:noProof/>
        </w:rPr>
        <w:t>Load balancing for stateful or stateless web services</w:t>
      </w:r>
      <w:bookmarkEnd w:id="66"/>
      <w:bookmarkEnd w:id="67"/>
    </w:p>
    <w:p w14:paraId="729664C8" w14:textId="098EC363" w:rsidR="00C260D0" w:rsidRDefault="00C260D0" w:rsidP="00C260D0">
      <w:r w:rsidRPr="00C260D0">
        <w:t xml:space="preserve">With a stateful server, session affinity is required. </w:t>
      </w:r>
      <w:r>
        <w:t xml:space="preserve">The same client must connect to the same server across multiple TCP sessions to retrieve its context. In this scenario, the SafeKit load balancing rule is configured on the client IP address. This ensures that the same client always connects to the same server for multiple TCP sessions, while </w:t>
      </w:r>
      <w:r>
        <w:lastRenderedPageBreak/>
        <w:t xml:space="preserve">different clients are distributed across various servers in the farm. This configuration is used when session affinity is </w:t>
      </w:r>
      <w:r w:rsidR="00983491">
        <w:t>required</w:t>
      </w:r>
      <w:r>
        <w:t>.</w:t>
      </w:r>
    </w:p>
    <w:p w14:paraId="0C544D1D" w14:textId="68F85161" w:rsidR="00C260D0" w:rsidRDefault="00C260D0" w:rsidP="00C260D0">
      <w:r>
        <w:t>With a stateless server, there is no session affinity. The same client can connect to different servers in the farm across multiple TCP sessions, as no context is stored locally on a server from one session to another. In this case, the SafeKit load balancing rule is configured on the TCP client session identity. This configuration is optimal for distributing sessions between servers but requires a TCP service without session affinity.</w:t>
      </w:r>
    </w:p>
    <w:p w14:paraId="4D1F2DBC" w14:textId="64030895" w:rsidR="001F046D" w:rsidRDefault="001F046D" w:rsidP="001F046D">
      <w:pPr>
        <w:pStyle w:val="Titre3"/>
        <w:rPr>
          <w:noProof/>
        </w:rPr>
      </w:pPr>
      <w:bookmarkStart w:id="68" w:name="_Toc183700527"/>
      <w:r>
        <w:rPr>
          <w:noProof/>
        </w:rPr>
        <w:t>Chain high availability solution in a farm</w:t>
      </w:r>
      <w:bookmarkEnd w:id="68"/>
    </w:p>
    <w:p w14:paraId="492ECA8C" w14:textId="47F9F0E4" w:rsidR="001F046D" w:rsidRDefault="001F046D" w:rsidP="001F046D">
      <w:r>
        <w:t xml:space="preserve">What is a chain HA solution (also </w:t>
      </w:r>
      <w:r w:rsidR="00CD0417">
        <w:t>known as</w:t>
      </w:r>
      <w:r>
        <w:t xml:space="preserve"> </w:t>
      </w:r>
      <w:r w:rsidR="00660997">
        <w:t xml:space="preserve">a </w:t>
      </w:r>
      <w:r>
        <w:t>cascading HA solution)?</w:t>
      </w:r>
    </w:p>
    <w:p w14:paraId="37A18A5B" w14:textId="75DCCD3E" w:rsidR="00660997" w:rsidRDefault="00660997" w:rsidP="00B67913">
      <w:pPr>
        <w:pStyle w:val="PuceCircle"/>
      </w:pPr>
      <w:r>
        <w:t xml:space="preserve">Multiple servers are linked in a sequence: If one </w:t>
      </w:r>
      <w:r w:rsidR="00245FB8">
        <w:t>server</w:t>
      </w:r>
      <w:r>
        <w:t xml:space="preserve"> fails, the next one in the chain takes over.</w:t>
      </w:r>
    </w:p>
    <w:p w14:paraId="4B459A54" w14:textId="77777777" w:rsidR="00660997" w:rsidRDefault="00660997" w:rsidP="00B67913">
      <w:pPr>
        <w:pStyle w:val="PuceCircle"/>
      </w:pPr>
      <w:r>
        <w:t>Priority-based management: A single server, the one with the highest priority in the chain and which is available, manages all requests from clients.</w:t>
      </w:r>
    </w:p>
    <w:p w14:paraId="483E571D" w14:textId="77777777" w:rsidR="00660997" w:rsidRDefault="00660997" w:rsidP="00B67913">
      <w:pPr>
        <w:pStyle w:val="PuceCircle"/>
      </w:pPr>
      <w:r>
        <w:t>Failover process: If the server with the highest priority fails, the next available server with the highest priority takes over.</w:t>
      </w:r>
    </w:p>
    <w:p w14:paraId="1AA0E222" w14:textId="327AB20D" w:rsidR="00660997" w:rsidRDefault="00660997" w:rsidP="00B67913">
      <w:pPr>
        <w:pStyle w:val="PuceCircle"/>
      </w:pPr>
      <w:r>
        <w:t xml:space="preserve">Reintegration: </w:t>
      </w:r>
      <w:r w:rsidR="00036F82" w:rsidRPr="00036F82">
        <w:t>When a server comes back online and has the highest priority, it resumes handling all client requests</w:t>
      </w:r>
      <w:r>
        <w:t>.</w:t>
      </w:r>
    </w:p>
    <w:p w14:paraId="290FE9BA" w14:textId="32710ACC" w:rsidR="00660997" w:rsidRDefault="00660997" w:rsidP="00B67913">
      <w:pPr>
        <w:pStyle w:val="PuceCircle"/>
      </w:pPr>
      <w:r>
        <w:t>Quick recovery time: This solution has a quick recovery time, as the application is pre-started on all servers. The recovery time is essentially the time needed to reconfigure the priorities among the servers in the farm (a few seconds).</w:t>
      </w:r>
    </w:p>
    <w:p w14:paraId="5F2D3C26" w14:textId="5A4F0F81" w:rsidR="00660997" w:rsidRDefault="00660997" w:rsidP="00B67913">
      <w:pPr>
        <w:pStyle w:val="PuceCircle"/>
      </w:pPr>
      <w:r>
        <w:t xml:space="preserve">Replication limitations: This solution does not support real-time replication, which is limited to mirror architecture. However, a combined </w:t>
      </w:r>
      <w:hyperlink w:anchor="_The_SafeKit_farm+mirror_1" w:history="1">
        <w:r w:rsidRPr="00F83949">
          <w:rPr>
            <w:rStyle w:val="Lienhypertexte"/>
          </w:rPr>
          <w:t>farm+mirror architecture</w:t>
        </w:r>
      </w:hyperlink>
      <w:r>
        <w:t xml:space="preserve"> is available. </w:t>
      </w:r>
    </w:p>
    <w:p w14:paraId="4B95CE7B" w14:textId="04EE0F8B" w:rsidR="001F046D" w:rsidRPr="00896D2B" w:rsidRDefault="000849A8" w:rsidP="00C260D0">
      <w:r w:rsidRPr="000849A8">
        <w:t>To implement a chain high availability solution, SafeKit offers a "power" variable in the load balancing rules, which is set at the level of each server in the cluster. The power variable allows you to allocate more or less traffic to a server. When the power variable is set as a multiple of 64 between servers (e.g., 1, 64, 64</w:t>
      </w:r>
      <w:r>
        <w:t>*</w:t>
      </w:r>
      <w:r w:rsidRPr="000849A8">
        <w:t>64, 64</w:t>
      </w:r>
      <w:r>
        <w:t>*</w:t>
      </w:r>
      <w:r w:rsidRPr="000849A8">
        <w:t>64*64, ...), the chain high availability solution is implemented.</w:t>
      </w:r>
    </w:p>
    <w:p w14:paraId="02C1212A" w14:textId="3BE05BDF" w:rsidR="005E1501" w:rsidRPr="005E1501" w:rsidRDefault="00B31152" w:rsidP="005E1501">
      <w:pPr>
        <w:pStyle w:val="Titre2"/>
        <w:rPr>
          <w:noProof/>
        </w:rPr>
      </w:pPr>
      <w:bookmarkStart w:id="69" w:name="_The_SafeKit_Farm+Mirror"/>
      <w:bookmarkStart w:id="70" w:name="_Advanced_architectures_with"/>
      <w:bookmarkStart w:id="71" w:name="_Ref180998629"/>
      <w:bookmarkStart w:id="72" w:name="_Ref180998663"/>
      <w:bookmarkStart w:id="73" w:name="_Toc183700528"/>
      <w:bookmarkStart w:id="74" w:name="_Toc391974117"/>
      <w:bookmarkStart w:id="75" w:name="_Toc409531806"/>
      <w:bookmarkStart w:id="76" w:name="_Toc429399063"/>
      <w:bookmarkStart w:id="77" w:name="_Toc464553975"/>
      <w:bookmarkStart w:id="78" w:name="_Toc86326266"/>
      <w:bookmarkStart w:id="79" w:name="_Toc86326497"/>
      <w:bookmarkStart w:id="80" w:name="_Ref180996820"/>
      <w:bookmarkStart w:id="81" w:name="_Ref180996936"/>
      <w:bookmarkEnd w:id="69"/>
      <w:bookmarkEnd w:id="70"/>
      <w:r>
        <w:rPr>
          <w:noProof/>
        </w:rPr>
        <w:t>Clusters running</w:t>
      </w:r>
      <w:r w:rsidR="005814DA" w:rsidRPr="005814DA">
        <w:rPr>
          <w:noProof/>
        </w:rPr>
        <w:t xml:space="preserve"> several modules</w:t>
      </w:r>
      <w:bookmarkEnd w:id="71"/>
      <w:bookmarkEnd w:id="72"/>
      <w:bookmarkEnd w:id="73"/>
    </w:p>
    <w:p w14:paraId="523EC655" w14:textId="073F0CEF" w:rsidR="00880FBC" w:rsidRPr="00D97EC8" w:rsidRDefault="00880FBC" w:rsidP="005814DA">
      <w:pPr>
        <w:pStyle w:val="Titre3"/>
        <w:rPr>
          <w:noProof/>
        </w:rPr>
      </w:pPr>
      <w:bookmarkStart w:id="82" w:name="_The_SafeKit_farm+mirror_1"/>
      <w:bookmarkStart w:id="83" w:name="_Toc183700529"/>
      <w:bookmarkEnd w:id="82"/>
      <w:r>
        <w:rPr>
          <w:noProof/>
        </w:rPr>
        <w:t xml:space="preserve">The SafeKit </w:t>
      </w:r>
      <w:r w:rsidR="002A7A54">
        <w:rPr>
          <w:noProof/>
        </w:rPr>
        <w:t>f</w:t>
      </w:r>
      <w:r>
        <w:rPr>
          <w:noProof/>
        </w:rPr>
        <w:t>arm+</w:t>
      </w:r>
      <w:r w:rsidR="002A7A54">
        <w:rPr>
          <w:noProof/>
        </w:rPr>
        <w:t>m</w:t>
      </w:r>
      <w:r>
        <w:rPr>
          <w:noProof/>
        </w:rPr>
        <w:t xml:space="preserve">irror </w:t>
      </w:r>
      <w:r w:rsidR="002A7A54">
        <w:rPr>
          <w:noProof/>
        </w:rPr>
        <w:t>c</w:t>
      </w:r>
      <w:r>
        <w:rPr>
          <w:noProof/>
        </w:rPr>
        <w:t>luster</w:t>
      </w:r>
      <w:bookmarkEnd w:id="74"/>
      <w:bookmarkEnd w:id="75"/>
      <w:bookmarkEnd w:id="76"/>
      <w:bookmarkEnd w:id="77"/>
      <w:bookmarkEnd w:id="78"/>
      <w:bookmarkEnd w:id="79"/>
      <w:bookmarkEnd w:id="80"/>
      <w:bookmarkEnd w:id="81"/>
      <w:bookmarkEnd w:id="83"/>
    </w:p>
    <w:p w14:paraId="523EC656" w14:textId="77777777" w:rsidR="00880FBC" w:rsidRPr="005814DA" w:rsidRDefault="00880FBC" w:rsidP="005814DA">
      <w:pPr>
        <w:rPr>
          <w:b/>
          <w:bCs/>
          <w:noProof/>
        </w:rPr>
      </w:pPr>
      <w:bookmarkStart w:id="84" w:name="_Toc86326267"/>
      <w:r w:rsidRPr="005814DA">
        <w:rPr>
          <w:b/>
          <w:bCs/>
          <w:noProof/>
        </w:rPr>
        <w:t>Network load balancing, file replication and application failover</w:t>
      </w:r>
      <w:bookmarkEnd w:id="84"/>
    </w:p>
    <w:p w14:paraId="523EC657" w14:textId="1A829FEB" w:rsidR="00880FBC" w:rsidRDefault="00880FBC" w:rsidP="00C260D0">
      <w:r w:rsidRPr="00896D2B">
        <w:t>You can mix farm and mirror modules on the same cluster.</w:t>
      </w:r>
    </w:p>
    <w:p w14:paraId="523EC658" w14:textId="52733100" w:rsidR="00880FBC" w:rsidRDefault="00880FBC" w:rsidP="00C260D0">
      <w:r w:rsidRPr="00896D2B">
        <w:t>This option allows you to implement a multi-tier application arc</w:t>
      </w:r>
      <w:r>
        <w:t xml:space="preserve">hitecture, such as </w:t>
      </w:r>
      <w:r w:rsidR="002E36F9">
        <w:t>a</w:t>
      </w:r>
      <w:r>
        <w:t>pache_farm.s</w:t>
      </w:r>
      <w:r w:rsidRPr="00896D2B">
        <w:t>afe (farm architecture with load bal</w:t>
      </w:r>
      <w:r>
        <w:t xml:space="preserve">ancing and failover) and </w:t>
      </w:r>
      <w:r w:rsidR="0036556A">
        <w:t>postgre</w:t>
      </w:r>
      <w:r w:rsidR="002E36F9">
        <w:t>sql</w:t>
      </w:r>
      <w:r>
        <w:t>.s</w:t>
      </w:r>
      <w:r w:rsidRPr="00896D2B">
        <w:t xml:space="preserve">afe (mirror architecture with file replication and failover) on the same servers. </w:t>
      </w:r>
    </w:p>
    <w:p w14:paraId="523EC65A" w14:textId="600501BF" w:rsidR="00880FBC" w:rsidRDefault="009171BC" w:rsidP="00C260D0">
      <w:r w:rsidRPr="004552E9">
        <w:rPr>
          <w:noProof/>
        </w:rPr>
        <w:lastRenderedPageBreak/>
        <w:drawing>
          <wp:inline distT="0" distB="0" distL="0" distR="0" wp14:anchorId="3B20D4E1" wp14:editId="75938311">
            <wp:extent cx="2743200" cy="1710000"/>
            <wp:effectExtent l="0" t="0" r="0" b="5080"/>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1710000"/>
                    </a:xfrm>
                    <a:prstGeom prst="rect">
                      <a:avLst/>
                    </a:prstGeom>
                    <a:noFill/>
                    <a:ln>
                      <a:noFill/>
                    </a:ln>
                  </pic:spPr>
                </pic:pic>
              </a:graphicData>
            </a:graphic>
          </wp:inline>
        </w:drawing>
      </w:r>
    </w:p>
    <w:p w14:paraId="523EC65B" w14:textId="05D12C1F" w:rsidR="00880FBC" w:rsidRPr="00D97EC8" w:rsidRDefault="00880FBC" w:rsidP="00C260D0">
      <w:r w:rsidRPr="00896D2B">
        <w:t>As a result, load balancing, file replication and failover are managed coherently on the same servers.</w:t>
      </w:r>
    </w:p>
    <w:p w14:paraId="523EC65C" w14:textId="0D5063AF" w:rsidR="00880FBC" w:rsidRPr="00D97EC8" w:rsidRDefault="00880FBC" w:rsidP="005814DA">
      <w:pPr>
        <w:pStyle w:val="Titre3"/>
        <w:rPr>
          <w:noProof/>
        </w:rPr>
      </w:pPr>
      <w:bookmarkStart w:id="85" w:name="_The_SafeKit_Active/Active"/>
      <w:bookmarkStart w:id="86" w:name="_Toc464553976"/>
      <w:bookmarkStart w:id="87" w:name="_Toc391974118"/>
      <w:bookmarkStart w:id="88" w:name="_Toc409531807"/>
      <w:bookmarkStart w:id="89" w:name="_Toc429399064"/>
      <w:bookmarkStart w:id="90" w:name="_Toc86326268"/>
      <w:bookmarkStart w:id="91" w:name="_Toc86326498"/>
      <w:bookmarkStart w:id="92" w:name="_Ref180996828"/>
      <w:bookmarkStart w:id="93" w:name="_Ref180996947"/>
      <w:bookmarkStart w:id="94" w:name="_Toc183700530"/>
      <w:bookmarkEnd w:id="85"/>
      <w:r>
        <w:rPr>
          <w:noProof/>
        </w:rPr>
        <w:t xml:space="preserve">The SafeKit </w:t>
      </w:r>
      <w:r w:rsidR="002A7A54">
        <w:rPr>
          <w:noProof/>
        </w:rPr>
        <w:t>a</w:t>
      </w:r>
      <w:r>
        <w:rPr>
          <w:noProof/>
        </w:rPr>
        <w:t>ctive/</w:t>
      </w:r>
      <w:r w:rsidR="002A7A54">
        <w:rPr>
          <w:noProof/>
        </w:rPr>
        <w:t>a</w:t>
      </w:r>
      <w:r>
        <w:rPr>
          <w:noProof/>
        </w:rPr>
        <w:t xml:space="preserve">ctive </w:t>
      </w:r>
      <w:r w:rsidR="002A7A54">
        <w:rPr>
          <w:noProof/>
        </w:rPr>
        <w:t>c</w:t>
      </w:r>
      <w:r>
        <w:rPr>
          <w:noProof/>
        </w:rPr>
        <w:t>luster</w:t>
      </w:r>
      <w:bookmarkEnd w:id="86"/>
      <w:bookmarkEnd w:id="87"/>
      <w:bookmarkEnd w:id="88"/>
      <w:bookmarkEnd w:id="89"/>
      <w:bookmarkEnd w:id="90"/>
      <w:bookmarkEnd w:id="91"/>
      <w:bookmarkEnd w:id="92"/>
      <w:bookmarkEnd w:id="93"/>
      <w:r w:rsidR="00B24FFC">
        <w:rPr>
          <w:noProof/>
        </w:rPr>
        <w:t xml:space="preserve"> with replication</w:t>
      </w:r>
      <w:bookmarkEnd w:id="94"/>
    </w:p>
    <w:p w14:paraId="523EC65D" w14:textId="2BFC6302" w:rsidR="00880FBC" w:rsidRPr="005814DA" w:rsidRDefault="00880FBC" w:rsidP="005814DA">
      <w:pPr>
        <w:rPr>
          <w:b/>
          <w:bCs/>
          <w:noProof/>
        </w:rPr>
      </w:pPr>
      <w:r w:rsidRPr="005814DA">
        <w:rPr>
          <w:b/>
          <w:bCs/>
          <w:noProof/>
        </w:rPr>
        <w:fldChar w:fldCharType="begin"/>
      </w:r>
      <w:r w:rsidRPr="005814DA">
        <w:rPr>
          <w:b/>
          <w:bCs/>
          <w:noProof/>
        </w:rPr>
        <w:instrText xml:space="preserve"> SEQ H4\r0\h </w:instrText>
      </w:r>
      <w:r w:rsidRPr="005814DA">
        <w:rPr>
          <w:b/>
          <w:bCs/>
          <w:noProof/>
        </w:rPr>
        <w:fldChar w:fldCharType="end"/>
      </w:r>
      <w:bookmarkStart w:id="95" w:name="_Toc86326269"/>
      <w:r w:rsidRPr="005814DA">
        <w:rPr>
          <w:b/>
          <w:bCs/>
          <w:noProof/>
        </w:rPr>
        <w:t xml:space="preserve">Crossed replication and mutual </w:t>
      </w:r>
      <w:bookmarkEnd w:id="95"/>
      <w:r w:rsidR="00A84924" w:rsidRPr="005814DA">
        <w:rPr>
          <w:b/>
          <w:bCs/>
          <w:noProof/>
        </w:rPr>
        <w:t>failover</w:t>
      </w:r>
    </w:p>
    <w:p w14:paraId="523EC65E" w14:textId="51C997FB" w:rsidR="00880FBC" w:rsidRDefault="00880FBC" w:rsidP="00DB3CF9">
      <w:r w:rsidRPr="004D3842">
        <w:t>In an active / active cluster</w:t>
      </w:r>
      <w:r w:rsidR="00B24FFC">
        <w:t xml:space="preserve"> with replication</w:t>
      </w:r>
      <w:r w:rsidRPr="004D3842">
        <w:t>, there are two servers and two mirror modu</w:t>
      </w:r>
      <w:r>
        <w:t xml:space="preserve">les in mutual </w:t>
      </w:r>
      <w:r w:rsidR="00A84924">
        <w:t>failover</w:t>
      </w:r>
      <w:r>
        <w:t xml:space="preserve"> (</w:t>
      </w:r>
      <w:r w:rsidR="002E36F9">
        <w:t>a</w:t>
      </w:r>
      <w:r>
        <w:t xml:space="preserve">ppli1.safe and </w:t>
      </w:r>
      <w:r w:rsidR="002E36F9">
        <w:t>a</w:t>
      </w:r>
      <w:r>
        <w:t>ppli2.s</w:t>
      </w:r>
      <w:r w:rsidRPr="004D3842">
        <w:t>afe). Each application server is backup of the other server.</w:t>
      </w:r>
    </w:p>
    <w:p w14:paraId="523EC65F" w14:textId="1A605ACB" w:rsidR="00880FBC" w:rsidRPr="00D97EC8" w:rsidRDefault="009171BC" w:rsidP="00DB3CF9">
      <w:r w:rsidRPr="004552E9">
        <w:rPr>
          <w:noProof/>
        </w:rPr>
        <w:drawing>
          <wp:inline distT="0" distB="0" distL="0" distR="0" wp14:anchorId="7D87E8AC" wp14:editId="61F600E6">
            <wp:extent cx="2811600" cy="1458000"/>
            <wp:effectExtent l="0" t="0" r="8255" b="8890"/>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11600" cy="1458000"/>
                    </a:xfrm>
                    <a:prstGeom prst="rect">
                      <a:avLst/>
                    </a:prstGeom>
                    <a:noFill/>
                    <a:ln>
                      <a:noFill/>
                    </a:ln>
                  </pic:spPr>
                </pic:pic>
              </a:graphicData>
            </a:graphic>
          </wp:inline>
        </w:drawing>
      </w:r>
    </w:p>
    <w:p w14:paraId="32AB0083" w14:textId="77777777" w:rsidR="00C260D0" w:rsidRDefault="00C260D0" w:rsidP="00C260D0">
      <w:r>
        <w:t>If one application server fails, both applications will run on the same physical server. Once the failed server is restarted, its application will return to its default primary server.</w:t>
      </w:r>
    </w:p>
    <w:p w14:paraId="523EC662" w14:textId="504F328B" w:rsidR="00880FBC" w:rsidRDefault="00C260D0" w:rsidP="00C260D0">
      <w:r>
        <w:t>A mutual failover cluster is more cost-effective than two separate mirror clusters, as it eliminates the need for backup servers that remain idle most of the time, waiting for a primary server to fail. However, in the event of a server failure, the remaining server must be capable of handling the combined workload of both applications.</w:t>
      </w:r>
    </w:p>
    <w:p w14:paraId="110E0513" w14:textId="0E523B96" w:rsidR="00C260D0" w:rsidRDefault="00C260D0" w:rsidP="00C260D0">
      <w:r>
        <w:t>Note that:</w:t>
      </w:r>
    </w:p>
    <w:p w14:paraId="61E55D60" w14:textId="77777777" w:rsidR="00C260D0" w:rsidRDefault="00C260D0" w:rsidP="00B92837">
      <w:pPr>
        <w:pStyle w:val="PuceCircle"/>
      </w:pPr>
      <w:r>
        <w:t>Both applications, Appli1 and Appli2, must be installed on each server to enable application failover.</w:t>
      </w:r>
    </w:p>
    <w:p w14:paraId="373C23E9" w14:textId="77777777" w:rsidR="00C260D0" w:rsidRDefault="00C260D0" w:rsidP="00B92837">
      <w:pPr>
        <w:pStyle w:val="PuceCircle"/>
      </w:pPr>
      <w:r>
        <w:t>This architecture is not limited to just two applications; N application modules can be deployed across two servers.</w:t>
      </w:r>
    </w:p>
    <w:p w14:paraId="523EC667" w14:textId="34E54851" w:rsidR="00880FBC" w:rsidRDefault="00C260D0" w:rsidP="00B92837">
      <w:pPr>
        <w:pStyle w:val="PuceCircle"/>
      </w:pPr>
      <w:r>
        <w:lastRenderedPageBreak/>
        <w:t xml:space="preserve">Each mirror module will have its own virtual IP address, its own replicated file directories, and its own </w:t>
      </w:r>
      <w:r w:rsidR="0036556A">
        <w:t>restart</w:t>
      </w:r>
      <w:r>
        <w:t xml:space="preserve"> scripts.</w:t>
      </w:r>
    </w:p>
    <w:p w14:paraId="523EC679" w14:textId="613F298A" w:rsidR="00880FBC" w:rsidRPr="00D97EC8" w:rsidRDefault="00880FBC" w:rsidP="005814DA">
      <w:pPr>
        <w:pStyle w:val="Titre3"/>
        <w:rPr>
          <w:noProof/>
        </w:rPr>
      </w:pPr>
      <w:bookmarkStart w:id="96" w:name="_The_SafeKit_N-1"/>
      <w:bookmarkStart w:id="97" w:name="_Toc391974119"/>
      <w:bookmarkStart w:id="98" w:name="_Toc409531808"/>
      <w:bookmarkStart w:id="99" w:name="_Toc429399066"/>
      <w:bookmarkStart w:id="100" w:name="_Toc464553978"/>
      <w:bookmarkStart w:id="101" w:name="_Toc86326273"/>
      <w:bookmarkStart w:id="102" w:name="_Toc86326500"/>
      <w:bookmarkStart w:id="103" w:name="_Ref180996837"/>
      <w:bookmarkStart w:id="104" w:name="_Ref180996953"/>
      <w:bookmarkStart w:id="105" w:name="_Toc183700531"/>
      <w:bookmarkEnd w:id="96"/>
      <w:r>
        <w:rPr>
          <w:noProof/>
        </w:rPr>
        <w:t xml:space="preserve">The SafeKit N-1 </w:t>
      </w:r>
      <w:r w:rsidR="002A7A54">
        <w:rPr>
          <w:noProof/>
        </w:rPr>
        <w:t>c</w:t>
      </w:r>
      <w:r>
        <w:rPr>
          <w:noProof/>
        </w:rPr>
        <w:t>luster</w:t>
      </w:r>
      <w:bookmarkEnd w:id="97"/>
      <w:bookmarkEnd w:id="98"/>
      <w:bookmarkEnd w:id="99"/>
      <w:bookmarkEnd w:id="100"/>
      <w:bookmarkEnd w:id="101"/>
      <w:bookmarkEnd w:id="102"/>
      <w:bookmarkEnd w:id="103"/>
      <w:bookmarkEnd w:id="104"/>
      <w:bookmarkEnd w:id="105"/>
    </w:p>
    <w:p w14:paraId="523EC67A" w14:textId="77777777" w:rsidR="00880FBC" w:rsidRPr="005814DA" w:rsidRDefault="00880FBC" w:rsidP="005814DA">
      <w:pPr>
        <w:rPr>
          <w:b/>
          <w:bCs/>
          <w:noProof/>
        </w:rPr>
      </w:pPr>
      <w:bookmarkStart w:id="106" w:name="_Toc86326274"/>
      <w:r w:rsidRPr="005814DA">
        <w:rPr>
          <w:b/>
          <w:bCs/>
          <w:noProof/>
        </w:rPr>
        <w:t>Replication and application failover from N servers to 1</w:t>
      </w:r>
      <w:bookmarkEnd w:id="106"/>
    </w:p>
    <w:p w14:paraId="3F8099F7" w14:textId="0F586CEC" w:rsidR="00C260D0" w:rsidRDefault="00FE3C6F" w:rsidP="00C260D0">
      <w:r w:rsidRPr="00FE3C6F">
        <w:t>In an N-1 cluster, N mirror application modules are deployed across N primary servers and a single backup server.</w:t>
      </w:r>
    </w:p>
    <w:p w14:paraId="523EC67C" w14:textId="07437F44" w:rsidR="00880FBC" w:rsidRDefault="009171BC" w:rsidP="009A027E">
      <w:r w:rsidRPr="004552E9">
        <w:rPr>
          <w:noProof/>
        </w:rPr>
        <w:drawing>
          <wp:inline distT="0" distB="0" distL="0" distR="0" wp14:anchorId="43760169" wp14:editId="2120EB58">
            <wp:extent cx="2739600" cy="1728000"/>
            <wp:effectExtent l="0" t="0" r="3810" b="571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739600" cy="1728000"/>
                    </a:xfrm>
                    <a:prstGeom prst="rect">
                      <a:avLst/>
                    </a:prstGeom>
                    <a:noFill/>
                    <a:ln>
                      <a:noFill/>
                    </a:ln>
                  </pic:spPr>
                </pic:pic>
              </a:graphicData>
            </a:graphic>
          </wp:inline>
        </w:drawing>
      </w:r>
    </w:p>
    <w:p w14:paraId="6631F460" w14:textId="63B339F3" w:rsidR="00C260D0" w:rsidRDefault="00C260D0" w:rsidP="00C260D0">
      <w:r>
        <w:t xml:space="preserve">In the event of a failure, unlike in an active/active cluster, the backup server does not need to manage a double workload when a primary server fails. This assumes only one failure occurs at a time. While the solution can support multiple primary server failures simultaneously, in such cases, the single backup server will need to handle the combined workload of all the failed servers. </w:t>
      </w:r>
      <w:r w:rsidRPr="004D3842">
        <w:t xml:space="preserve">In a N-1 cluster, there are N mirror application modules installed </w:t>
      </w:r>
      <w:r>
        <w:t>between</w:t>
      </w:r>
      <w:r w:rsidRPr="004D3842">
        <w:t xml:space="preserve"> N primary servers and one backup server.</w:t>
      </w:r>
    </w:p>
    <w:p w14:paraId="1F175877" w14:textId="77777777" w:rsidR="00FE3C6F" w:rsidRDefault="00FE3C6F" w:rsidP="00FE3C6F">
      <w:r>
        <w:t>Note that:</w:t>
      </w:r>
    </w:p>
    <w:p w14:paraId="4B200CE6" w14:textId="77777777" w:rsidR="00FE3C6F" w:rsidRDefault="00FE3C6F" w:rsidP="00B92837">
      <w:pPr>
        <w:pStyle w:val="PuceCircle"/>
      </w:pPr>
      <w:r>
        <w:t>All applications (Appli1, Appli2, Appli3) must be installed on the single backup server to enable application failover.</w:t>
      </w:r>
    </w:p>
    <w:p w14:paraId="523EC682" w14:textId="65F38AF7" w:rsidR="00880FBC" w:rsidRDefault="00FE3C6F" w:rsidP="00B92837">
      <w:pPr>
        <w:pStyle w:val="PuceCircle"/>
      </w:pPr>
      <w:r>
        <w:t xml:space="preserve">Each mirror module will have its own virtual IP address, its own replicated file directories, and its own </w:t>
      </w:r>
      <w:r w:rsidR="00411139">
        <w:t>restart</w:t>
      </w:r>
      <w:r>
        <w:t xml:space="preserve"> scripts.</w:t>
      </w:r>
    </w:p>
    <w:p w14:paraId="0FBF16C4" w14:textId="599FA158" w:rsidR="008674D8" w:rsidRDefault="008674D8" w:rsidP="00B44D17">
      <w:pPr>
        <w:pStyle w:val="Titre2"/>
        <w:rPr>
          <w:noProof/>
        </w:rPr>
      </w:pPr>
      <w:bookmarkStart w:id="107" w:name="_The_SafeKit_Hyper-V"/>
      <w:bookmarkStart w:id="108" w:name="_Toc429399065"/>
      <w:bookmarkStart w:id="109" w:name="_Toc464553977"/>
      <w:bookmarkStart w:id="110" w:name="_Toc86326270"/>
      <w:bookmarkStart w:id="111" w:name="_Toc86326499"/>
      <w:bookmarkStart w:id="112" w:name="_Ref180996846"/>
      <w:bookmarkStart w:id="113" w:name="_Ref180996960"/>
      <w:bookmarkStart w:id="114" w:name="_Toc183700532"/>
      <w:bookmarkEnd w:id="107"/>
      <w:r>
        <w:rPr>
          <w:noProof/>
        </w:rPr>
        <w:t xml:space="preserve">The SafeKit Hyper-V or KVM </w:t>
      </w:r>
      <w:r w:rsidR="002A7A54">
        <w:rPr>
          <w:noProof/>
        </w:rPr>
        <w:t>c</w:t>
      </w:r>
      <w:r>
        <w:rPr>
          <w:noProof/>
        </w:rPr>
        <w:t>luster</w:t>
      </w:r>
      <w:bookmarkEnd w:id="108"/>
      <w:bookmarkEnd w:id="109"/>
      <w:bookmarkEnd w:id="110"/>
      <w:bookmarkEnd w:id="111"/>
      <w:bookmarkEnd w:id="112"/>
      <w:bookmarkEnd w:id="113"/>
      <w:bookmarkEnd w:id="114"/>
    </w:p>
    <w:p w14:paraId="30D90AFC" w14:textId="2B007C1A" w:rsidR="008674D8" w:rsidRPr="002678D3" w:rsidRDefault="008674D8" w:rsidP="00B44D17">
      <w:pPr>
        <w:pStyle w:val="Titre3"/>
        <w:rPr>
          <w:noProof/>
        </w:rPr>
      </w:pPr>
      <w:bookmarkStart w:id="115" w:name="_Toc86326271"/>
      <w:bookmarkStart w:id="116" w:name="_Toc183700533"/>
      <w:r>
        <w:rPr>
          <w:noProof/>
        </w:rPr>
        <w:t xml:space="preserve">Load balancing, replication, failover of </w:t>
      </w:r>
      <w:r w:rsidR="001C0D28">
        <w:rPr>
          <w:noProof/>
        </w:rPr>
        <w:t>entire</w:t>
      </w:r>
      <w:r>
        <w:rPr>
          <w:noProof/>
        </w:rPr>
        <w:t xml:space="preserve"> virtual machines</w:t>
      </w:r>
      <w:bookmarkEnd w:id="115"/>
      <w:bookmarkEnd w:id="116"/>
    </w:p>
    <w:p w14:paraId="14B2F607" w14:textId="71DCA0C6" w:rsidR="001C0D28" w:rsidRPr="001C0D28" w:rsidRDefault="008674D8" w:rsidP="001C0D28">
      <w:r>
        <w:t xml:space="preserve">The Hyper-V or KVM cluster is an example of an active-active cluster. </w:t>
      </w:r>
      <w:r w:rsidR="00AB2506" w:rsidRPr="00AB2506">
        <w:t>Multiple applications can be hosted in various virtual machines, which are replicated and restarted by SafeKit. Each virtual machine is managed by SafeKit within its own mirror module.</w:t>
      </w:r>
    </w:p>
    <w:p w14:paraId="724C86F5" w14:textId="30614A36" w:rsidR="00FA2318" w:rsidRDefault="00D53002" w:rsidP="00A3779D">
      <w:pPr>
        <w:pStyle w:val="Normal0"/>
      </w:pPr>
      <w:r>
        <w:rPr>
          <w:noProof/>
        </w:rPr>
        <w:lastRenderedPageBreak/>
        <w:drawing>
          <wp:inline distT="0" distB="0" distL="0" distR="0" wp14:anchorId="788308DE" wp14:editId="6BF851A6">
            <wp:extent cx="3493135" cy="1767840"/>
            <wp:effectExtent l="0" t="0" r="0" b="3810"/>
            <wp:docPr id="192011311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93135" cy="1767840"/>
                    </a:xfrm>
                    <a:prstGeom prst="rect">
                      <a:avLst/>
                    </a:prstGeom>
                    <a:noFill/>
                  </pic:spPr>
                </pic:pic>
              </a:graphicData>
            </a:graphic>
          </wp:inline>
        </w:drawing>
      </w:r>
    </w:p>
    <w:p w14:paraId="4C34AF97" w14:textId="23EFF01C" w:rsidR="008674D8" w:rsidRDefault="008674D8" w:rsidP="009A027E">
      <w:r>
        <w:t>The solution has the following features:</w:t>
      </w:r>
    </w:p>
    <w:p w14:paraId="5E0F19E7" w14:textId="77777777" w:rsidR="00AB2506" w:rsidRDefault="00AB2506" w:rsidP="00B92837">
      <w:pPr>
        <w:pStyle w:val="PuceCircle"/>
      </w:pPr>
      <w:r>
        <w:t>Real-time synchronous replication of entire virtual machines with failover capabilities.</w:t>
      </w:r>
    </w:p>
    <w:p w14:paraId="0461A38A" w14:textId="77777777" w:rsidR="00AB2506" w:rsidRDefault="00AB2506" w:rsidP="00B92837">
      <w:pPr>
        <w:pStyle w:val="PuceCircle"/>
      </w:pPr>
      <w:r>
        <w:t>A centralized, user-friendly SafeKit console for managing all VMs, including the ability to migrate VMs between servers to optimize load distribution.</w:t>
      </w:r>
    </w:p>
    <w:p w14:paraId="30CB98D6" w14:textId="416F78D9" w:rsidR="00AB2506" w:rsidRDefault="00AB2506" w:rsidP="00B92837">
      <w:pPr>
        <w:pStyle w:val="PuceCircle"/>
      </w:pPr>
      <w:r>
        <w:t xml:space="preserve">A </w:t>
      </w:r>
      <w:r w:rsidR="005515EA">
        <w:t xml:space="preserve">Hyper-V </w:t>
      </w:r>
      <w:r>
        <w:t>checker for each VM to detect if it has locked up, crashed, or ceased to function, and to restart the VM if necessary.</w:t>
      </w:r>
    </w:p>
    <w:p w14:paraId="0DB309F6" w14:textId="77777777" w:rsidR="00AB2506" w:rsidRDefault="00AB2506" w:rsidP="00B92837">
      <w:pPr>
        <w:pStyle w:val="PuceCircle"/>
      </w:pPr>
      <w:r>
        <w:t>An attractive solution that requires no application integration.</w:t>
      </w:r>
    </w:p>
    <w:p w14:paraId="170B1A3A" w14:textId="77777777" w:rsidR="00AB2506" w:rsidRDefault="00AB2506" w:rsidP="00B92837">
      <w:pPr>
        <w:pStyle w:val="PuceCircle"/>
      </w:pPr>
      <w:r>
        <w:t>A robust architecture suitable for high-availability solutions that cannot be integrated at the application level.</w:t>
      </w:r>
    </w:p>
    <w:p w14:paraId="1691DFE4" w14:textId="1EB227CE" w:rsidR="008674D8" w:rsidRPr="009171BC" w:rsidRDefault="008674D8" w:rsidP="00AB2506">
      <w:pPr>
        <w:rPr>
          <w:rStyle w:val="Lienhypertexte"/>
        </w:rPr>
      </w:pPr>
      <w:r>
        <w:fldChar w:fldCharType="begin"/>
      </w:r>
      <w:r>
        <w:instrText>HYPERLINK "https://www.evidian.com/products/high-availability-software-for-application-clustering/hyper-v-replication-automatic-failover-load-balancing/safekit-quick-installation-guide-with-hyper-v/"</w:instrText>
      </w:r>
      <w:r>
        <w:fldChar w:fldCharType="separate"/>
      </w:r>
      <w:r w:rsidRPr="009171BC">
        <w:rPr>
          <w:rStyle w:val="Lienhypertexte"/>
        </w:rPr>
        <w:t>A free trial of the Hyper-V cluster with SafeKit is available here.</w:t>
      </w:r>
    </w:p>
    <w:p w14:paraId="0028E43B" w14:textId="2E01D82E" w:rsidR="008674D8" w:rsidRDefault="008674D8" w:rsidP="00E63BA5">
      <w:r>
        <w:fldChar w:fldCharType="end"/>
      </w:r>
      <w:hyperlink r:id="rId37" w:history="1">
        <w:r w:rsidRPr="004C155C">
          <w:rPr>
            <w:rStyle w:val="Lienhypertexte"/>
          </w:rPr>
          <w:t>A free trial of the KVM cluster with SafeKit is available here.</w:t>
        </w:r>
      </w:hyperlink>
    </w:p>
    <w:p w14:paraId="635671FA" w14:textId="5C034B12" w:rsidR="008674D8" w:rsidRPr="004552E9" w:rsidRDefault="008674D8" w:rsidP="00B44D17">
      <w:pPr>
        <w:pStyle w:val="Titre2"/>
      </w:pPr>
      <w:bookmarkStart w:id="117" w:name="_SafeKit_cluster_in"/>
      <w:bookmarkStart w:id="118" w:name="_SafeKit_clusters_in"/>
      <w:bookmarkStart w:id="119" w:name="_Ref73699964"/>
      <w:bookmarkStart w:id="120" w:name="_Ref73699971"/>
      <w:bookmarkStart w:id="121" w:name="_Ref73699978"/>
      <w:bookmarkStart w:id="122" w:name="_Toc179974195"/>
      <w:bookmarkStart w:id="123" w:name="_Toc183700534"/>
      <w:bookmarkEnd w:id="117"/>
      <w:bookmarkEnd w:id="118"/>
      <w:r>
        <w:t>SafeKit</w:t>
      </w:r>
      <w:r w:rsidRPr="004552E9">
        <w:t xml:space="preserve"> cluster</w:t>
      </w:r>
      <w:r w:rsidR="000012A1">
        <w:t>s</w:t>
      </w:r>
      <w:r w:rsidRPr="004552E9">
        <w:t xml:space="preserve"> in the cloud</w:t>
      </w:r>
      <w:bookmarkEnd w:id="119"/>
      <w:bookmarkEnd w:id="120"/>
      <w:bookmarkEnd w:id="121"/>
      <w:bookmarkEnd w:id="122"/>
      <w:bookmarkEnd w:id="123"/>
    </w:p>
    <w:p w14:paraId="783C16D7" w14:textId="09AAE7D2" w:rsidR="008674D8" w:rsidRPr="004552E9" w:rsidRDefault="008674D8" w:rsidP="00B44D17">
      <w:pPr>
        <w:pStyle w:val="Titre3"/>
      </w:pPr>
      <w:bookmarkStart w:id="124" w:name="_Toc179974196"/>
      <w:bookmarkStart w:id="125" w:name="_Toc183700535"/>
      <w:r w:rsidRPr="004552E9">
        <w:t>Mirror cluster in Azure, AWS and GCP</w:t>
      </w:r>
      <w:bookmarkEnd w:id="124"/>
      <w:bookmarkEnd w:id="125"/>
    </w:p>
    <w:p w14:paraId="3A46B444" w14:textId="51D87957" w:rsidR="008674D8" w:rsidRPr="008674D8" w:rsidRDefault="008674D8" w:rsidP="009A027E">
      <w:r w:rsidRPr="008674D8">
        <w:t xml:space="preserve">SafeKit delivers high-availability clusters with real-time replication and failover in Azure, AWS, and GCP through the deployment of </w:t>
      </w:r>
      <w:r>
        <w:t xml:space="preserve">a </w:t>
      </w:r>
      <w:r w:rsidRPr="008674D8">
        <w:t>mirror module.</w:t>
      </w:r>
    </w:p>
    <w:p w14:paraId="568E170B" w14:textId="77777777" w:rsidR="008674D8" w:rsidRPr="004552E9" w:rsidRDefault="008674D8" w:rsidP="009A027E">
      <w:r w:rsidRPr="004552E9">
        <w:rPr>
          <w:noProof/>
        </w:rPr>
        <w:lastRenderedPageBreak/>
        <w:drawing>
          <wp:inline distT="0" distB="0" distL="0" distR="0" wp14:anchorId="277B3577" wp14:editId="3CBEE249">
            <wp:extent cx="5187600" cy="3780000"/>
            <wp:effectExtent l="0" t="0" r="0" b="0"/>
            <wp:docPr id="14108" name="Image 14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187600" cy="3780000"/>
                    </a:xfrm>
                    <a:prstGeom prst="rect">
                      <a:avLst/>
                    </a:prstGeom>
                    <a:noFill/>
                  </pic:spPr>
                </pic:pic>
              </a:graphicData>
            </a:graphic>
          </wp:inline>
        </w:drawing>
      </w:r>
    </w:p>
    <w:p w14:paraId="5ACB7354" w14:textId="77777777" w:rsidR="00A948FE" w:rsidRDefault="00A948FE" w:rsidP="00A948FE">
      <w:r>
        <w:t>The mirror solution in the cloud is similar to the on-premise one, except that the virtual IP address must be configured at the load balancer level:</w:t>
      </w:r>
    </w:p>
    <w:p w14:paraId="087C231E" w14:textId="6C23123D" w:rsidR="00A948FE" w:rsidRDefault="0008482A" w:rsidP="00B92837">
      <w:pPr>
        <w:pStyle w:val="PuceCircle"/>
      </w:pPr>
      <w:r>
        <w:t>V</w:t>
      </w:r>
      <w:r w:rsidR="00A948FE">
        <w:t xml:space="preserve">irtual machines are placed in </w:t>
      </w:r>
      <w:r>
        <w:t>different</w:t>
      </w:r>
      <w:r w:rsidR="00A948FE">
        <w:t xml:space="preserve"> availability zones, which are in different subnets.</w:t>
      </w:r>
    </w:p>
    <w:p w14:paraId="1D5BE69B" w14:textId="1817F917" w:rsidR="00A948FE" w:rsidRDefault="00A948FE" w:rsidP="00B92837">
      <w:pPr>
        <w:pStyle w:val="PuceCircle"/>
      </w:pPr>
      <w:r>
        <w:t xml:space="preserve">The critical application runs on the </w:t>
      </w:r>
      <w:r w:rsidR="00356CB4">
        <w:t>primary</w:t>
      </w:r>
      <w:r>
        <w:t xml:space="preserve"> server.</w:t>
      </w:r>
    </w:p>
    <w:p w14:paraId="69AA7E54" w14:textId="50C55914" w:rsidR="00A948FE" w:rsidRDefault="00A948FE" w:rsidP="00B92837">
      <w:pPr>
        <w:pStyle w:val="PuceCircle"/>
      </w:pPr>
      <w:r>
        <w:t xml:space="preserve">Users connect to a primary/secondary virtual IP address </w:t>
      </w:r>
      <w:r w:rsidR="009C7E27">
        <w:t>managed by</w:t>
      </w:r>
      <w:r>
        <w:t xml:space="preserve"> the cloud load balancer.</w:t>
      </w:r>
    </w:p>
    <w:p w14:paraId="46FFCEF2" w14:textId="5A43393B" w:rsidR="00EE612D" w:rsidRDefault="00EE612D" w:rsidP="00B92837">
      <w:pPr>
        <w:pStyle w:val="PuceCircle"/>
      </w:pPr>
      <w:r w:rsidRPr="00EE612D">
        <w:t xml:space="preserve">SafeKit provides a health check </w:t>
      </w:r>
      <w:r w:rsidR="00EC28C5">
        <w:t>configured in</w:t>
      </w:r>
      <w:r w:rsidRPr="00EE612D">
        <w:t xml:space="preserve"> the load balancer. On the primary server, the health check returns OK to the load balancer, while it returns nothing on the secondary server. Thus, all requests to the virtual IP address are routed to the primary server.</w:t>
      </w:r>
    </w:p>
    <w:p w14:paraId="44B52B01" w14:textId="3047D366" w:rsidR="00356CB4" w:rsidRDefault="00EE612D" w:rsidP="00B92837">
      <w:pPr>
        <w:pStyle w:val="PuceCircle"/>
      </w:pPr>
      <w:r w:rsidRPr="00EE612D">
        <w:t xml:space="preserve">If the primary server fails or is stopped, the secondary server automatically becomes the primary one and returns OK to the health check. Thus, all requests to the virtual IP address are </w:t>
      </w:r>
      <w:r>
        <w:t>re</w:t>
      </w:r>
      <w:r w:rsidRPr="00EE612D">
        <w:t>routed to the new primary server.</w:t>
      </w:r>
    </w:p>
    <w:p w14:paraId="176432FA" w14:textId="1312A106" w:rsidR="00A948FE" w:rsidRDefault="00356CB4" w:rsidP="00B92837">
      <w:pPr>
        <w:pStyle w:val="PuceCircle"/>
      </w:pPr>
      <w:r w:rsidRPr="00356CB4">
        <w:t xml:space="preserve">SafeKit monitors the critical application on the primary server </w:t>
      </w:r>
      <w:r>
        <w:t xml:space="preserve">using </w:t>
      </w:r>
      <w:r w:rsidRPr="00356CB4">
        <w:t>SafeKit checkers.</w:t>
      </w:r>
    </w:p>
    <w:p w14:paraId="7A04556B" w14:textId="77777777" w:rsidR="00A948FE" w:rsidRDefault="00A948FE" w:rsidP="00B92837">
      <w:pPr>
        <w:pStyle w:val="PuceCircle"/>
      </w:pPr>
      <w:r>
        <w:t>SafeKit automatically restarts the critical application in the event of software or hardware failure, thanks to restart scripts.</w:t>
      </w:r>
    </w:p>
    <w:p w14:paraId="134DD758" w14:textId="77777777" w:rsidR="00A948FE" w:rsidRDefault="00A948FE" w:rsidP="00B92837">
      <w:pPr>
        <w:pStyle w:val="PuceCircle"/>
      </w:pPr>
      <w:r>
        <w:t>SafeKit performs synchronous real-time replication of files containing critical data.</w:t>
      </w:r>
    </w:p>
    <w:p w14:paraId="35A8E298" w14:textId="3AFFAE81" w:rsidR="008674D8" w:rsidRDefault="008674D8" w:rsidP="00A948FE">
      <w:r w:rsidRPr="004552E9">
        <w:lastRenderedPageBreak/>
        <w:t xml:space="preserve">For </w:t>
      </w:r>
      <w:r w:rsidR="00A948FE">
        <w:t>more</w:t>
      </w:r>
      <w:r w:rsidR="0008482A">
        <w:t xml:space="preserve"> </w:t>
      </w:r>
      <w:r w:rsidR="00A948FE">
        <w:t>information</w:t>
      </w:r>
      <w:r w:rsidRPr="004552E9">
        <w:t xml:space="preserve">, refer to </w:t>
      </w:r>
      <w:hyperlink r:id="rId39" w:tgtFrame="_blank" w:history="1">
        <w:r w:rsidRPr="004552E9">
          <w:rPr>
            <w:rStyle w:val="Lienhypertexte"/>
          </w:rPr>
          <w:t>mirror cluster in Azure</w:t>
        </w:r>
      </w:hyperlink>
      <w:r w:rsidRPr="004552E9">
        <w:t xml:space="preserve">, </w:t>
      </w:r>
      <w:hyperlink r:id="rId40" w:tgtFrame="_blank" w:history="1">
        <w:r w:rsidRPr="004552E9">
          <w:rPr>
            <w:rStyle w:val="Lienhypertexte"/>
          </w:rPr>
          <w:t>mirror cluster in AWS</w:t>
        </w:r>
      </w:hyperlink>
      <w:r w:rsidRPr="004552E9">
        <w:t xml:space="preserve"> or </w:t>
      </w:r>
      <w:hyperlink r:id="rId41" w:tgtFrame="_blank" w:history="1">
        <w:r w:rsidRPr="004552E9">
          <w:rPr>
            <w:rStyle w:val="Lienhypertexte"/>
          </w:rPr>
          <w:t>mirror cluster in GCP</w:t>
        </w:r>
      </w:hyperlink>
      <w:r w:rsidRPr="004552E9">
        <w:t>.</w:t>
      </w:r>
    </w:p>
    <w:p w14:paraId="734A5447" w14:textId="45941336" w:rsidR="008674D8" w:rsidRPr="004552E9" w:rsidRDefault="008674D8" w:rsidP="00B44D17">
      <w:pPr>
        <w:pStyle w:val="Titre3"/>
      </w:pPr>
      <w:bookmarkStart w:id="126" w:name="_Toc179974197"/>
      <w:bookmarkStart w:id="127" w:name="_Toc183700536"/>
      <w:r w:rsidRPr="004552E9">
        <w:t>Farm cluster in Azure, AWS and GCP</w:t>
      </w:r>
      <w:bookmarkEnd w:id="126"/>
      <w:bookmarkEnd w:id="127"/>
    </w:p>
    <w:p w14:paraId="0590151E" w14:textId="206A75A3" w:rsidR="008674D8" w:rsidRPr="004552E9" w:rsidRDefault="00A948FE" w:rsidP="009A027E">
      <w:r w:rsidRPr="00A948FE">
        <w:t xml:space="preserve">SafeKit delivers high-availability clusters with </w:t>
      </w:r>
      <w:r>
        <w:t>network load balancing</w:t>
      </w:r>
      <w:r w:rsidRPr="00A948FE">
        <w:t xml:space="preserve"> and failover in Azure, AWS, and GCP through the deployment of a </w:t>
      </w:r>
      <w:r>
        <w:t>farm</w:t>
      </w:r>
      <w:r w:rsidRPr="00A948FE">
        <w:t xml:space="preserve"> module</w:t>
      </w:r>
      <w:r w:rsidR="008674D8" w:rsidRPr="004552E9">
        <w:t>.</w:t>
      </w:r>
    </w:p>
    <w:p w14:paraId="667EDA83" w14:textId="77777777" w:rsidR="008674D8" w:rsidRPr="004552E9" w:rsidRDefault="008674D8" w:rsidP="009A027E">
      <w:r w:rsidRPr="004552E9">
        <w:rPr>
          <w:noProof/>
        </w:rPr>
        <w:drawing>
          <wp:inline distT="0" distB="0" distL="0" distR="0" wp14:anchorId="01FBCC03" wp14:editId="33CE3920">
            <wp:extent cx="5191200" cy="3610800"/>
            <wp:effectExtent l="0" t="0" r="0" b="8890"/>
            <wp:docPr id="14107" name="Image 14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191200" cy="3610800"/>
                    </a:xfrm>
                    <a:prstGeom prst="rect">
                      <a:avLst/>
                    </a:prstGeom>
                    <a:noFill/>
                  </pic:spPr>
                </pic:pic>
              </a:graphicData>
            </a:graphic>
          </wp:inline>
        </w:drawing>
      </w:r>
    </w:p>
    <w:p w14:paraId="0D3C0386" w14:textId="76304DD4" w:rsidR="0008482A" w:rsidRDefault="0008482A" w:rsidP="0008482A">
      <w:r>
        <w:t>The farm solution in the cloud is similar to the on-premise one, except that the virtual IP address must be configured at the load balancer level:</w:t>
      </w:r>
    </w:p>
    <w:p w14:paraId="525FD51D" w14:textId="77777777" w:rsidR="0008482A" w:rsidRDefault="0008482A" w:rsidP="00B92837">
      <w:pPr>
        <w:pStyle w:val="PuceCircle"/>
      </w:pPr>
      <w:r>
        <w:t>Virtual machines are placed in different availability zones, which are in different subnets.</w:t>
      </w:r>
    </w:p>
    <w:p w14:paraId="417FA488" w14:textId="77777777" w:rsidR="0008482A" w:rsidRDefault="0008482A" w:rsidP="00B92837">
      <w:pPr>
        <w:pStyle w:val="PuceCircle"/>
      </w:pPr>
      <w:r>
        <w:t>The critical application runs on all servers.</w:t>
      </w:r>
    </w:p>
    <w:p w14:paraId="58D7DDEE" w14:textId="0B2A2832" w:rsidR="0008482A" w:rsidRDefault="0008482A" w:rsidP="00B92837">
      <w:pPr>
        <w:pStyle w:val="PuceCircle"/>
      </w:pPr>
      <w:r>
        <w:t xml:space="preserve">Users are connected to a virtual IP address </w:t>
      </w:r>
      <w:r w:rsidR="009C7E27">
        <w:t>managed by</w:t>
      </w:r>
      <w:r>
        <w:t xml:space="preserve"> the cloud load balancer.</w:t>
      </w:r>
    </w:p>
    <w:p w14:paraId="58AB84D7" w14:textId="0F5F419E" w:rsidR="00356CB4" w:rsidRDefault="00EE612D" w:rsidP="00B92837">
      <w:pPr>
        <w:pStyle w:val="PuceCircle"/>
      </w:pPr>
      <w:r w:rsidRPr="00EE612D">
        <w:t xml:space="preserve">SafeKit provides a health check </w:t>
      </w:r>
      <w:r w:rsidR="009C7E27">
        <w:t>configured in</w:t>
      </w:r>
      <w:r w:rsidRPr="00EE612D">
        <w:t xml:space="preserve"> the load balancer.</w:t>
      </w:r>
      <w:r w:rsidR="0008482A">
        <w:t xml:space="preserve"> </w:t>
      </w:r>
      <w:r w:rsidR="00356CB4">
        <w:t xml:space="preserve">The </w:t>
      </w:r>
      <w:r>
        <w:t>health check</w:t>
      </w:r>
      <w:r w:rsidR="00356CB4">
        <w:t xml:space="preserve"> returns OK on all servers running the application.</w:t>
      </w:r>
    </w:p>
    <w:p w14:paraId="6C69DC35" w14:textId="1710966C" w:rsidR="0008482A" w:rsidRDefault="00EE612D" w:rsidP="00B92837">
      <w:pPr>
        <w:pStyle w:val="PuceCircle"/>
      </w:pPr>
      <w:bookmarkStart w:id="128" w:name="_Hlk180673987"/>
      <w:r w:rsidRPr="00EE612D">
        <w:t xml:space="preserve">If </w:t>
      </w:r>
      <w:r>
        <w:t xml:space="preserve">a </w:t>
      </w:r>
      <w:r w:rsidRPr="00EE612D">
        <w:t>server fails or is stopped</w:t>
      </w:r>
      <w:r w:rsidR="0008482A">
        <w:t xml:space="preserve">, the checker returns </w:t>
      </w:r>
      <w:r>
        <w:t>nothing</w:t>
      </w:r>
      <w:r w:rsidR="0008482A">
        <w:t xml:space="preserve"> to the load balancer, which then stops routing requests to that server. </w:t>
      </w:r>
      <w:bookmarkEnd w:id="128"/>
    </w:p>
    <w:p w14:paraId="3431DAE9" w14:textId="2C0E61C0" w:rsidR="0008482A" w:rsidRDefault="00356CB4" w:rsidP="00B92837">
      <w:pPr>
        <w:pStyle w:val="PuceCircle"/>
      </w:pPr>
      <w:r w:rsidRPr="00356CB4">
        <w:t xml:space="preserve">SafeKit monitors the critical application on </w:t>
      </w:r>
      <w:r>
        <w:t>all</w:t>
      </w:r>
      <w:r w:rsidRPr="00356CB4">
        <w:t xml:space="preserve"> server</w:t>
      </w:r>
      <w:r>
        <w:t>s</w:t>
      </w:r>
      <w:r w:rsidRPr="00356CB4">
        <w:t xml:space="preserve"> </w:t>
      </w:r>
      <w:r>
        <w:t xml:space="preserve">using </w:t>
      </w:r>
      <w:r w:rsidRPr="00356CB4">
        <w:t>SafeKit checkers.</w:t>
      </w:r>
    </w:p>
    <w:p w14:paraId="083C3D19" w14:textId="77777777" w:rsidR="0008482A" w:rsidRDefault="0008482A" w:rsidP="00B92837">
      <w:pPr>
        <w:pStyle w:val="PuceCircle"/>
      </w:pPr>
      <w:r>
        <w:t>SafeKit automatically restarts the critical application on a server when there is a software failure, thanks to restart scripts.</w:t>
      </w:r>
    </w:p>
    <w:p w14:paraId="7EB9583E" w14:textId="3CDBA821" w:rsidR="008674D8" w:rsidRDefault="00330653" w:rsidP="008674D8">
      <w:r w:rsidRPr="004552E9">
        <w:lastRenderedPageBreak/>
        <w:t xml:space="preserve">For </w:t>
      </w:r>
      <w:r w:rsidR="0008482A">
        <w:t>more information</w:t>
      </w:r>
      <w:r w:rsidRPr="004552E9">
        <w:t xml:space="preserve">, refer to </w:t>
      </w:r>
      <w:hyperlink r:id="rId43" w:tgtFrame="_blank" w:history="1">
        <w:r w:rsidRPr="004552E9">
          <w:rPr>
            <w:rStyle w:val="Lienhypertexte"/>
          </w:rPr>
          <w:t>farm cluster in Azure</w:t>
        </w:r>
      </w:hyperlink>
      <w:r w:rsidRPr="004552E9">
        <w:t xml:space="preserve">, </w:t>
      </w:r>
      <w:hyperlink r:id="rId44" w:tgtFrame="_blank" w:history="1">
        <w:r w:rsidRPr="004552E9">
          <w:rPr>
            <w:rStyle w:val="Lienhypertexte"/>
          </w:rPr>
          <w:t>farm cluster in AWS</w:t>
        </w:r>
      </w:hyperlink>
      <w:r w:rsidRPr="004552E9">
        <w:t xml:space="preserve"> or </w:t>
      </w:r>
      <w:hyperlink r:id="rId45" w:tgtFrame="_blank" w:history="1">
        <w:r w:rsidRPr="004552E9">
          <w:rPr>
            <w:rStyle w:val="Lienhypertexte"/>
          </w:rPr>
          <w:t>farm cluster in GCP</w:t>
        </w:r>
      </w:hyperlink>
      <w:r w:rsidRPr="004552E9">
        <w:t>.</w:t>
      </w:r>
    </w:p>
    <w:sectPr w:rsidR="008674D8">
      <w:headerReference w:type="even" r:id="rId46"/>
      <w:headerReference w:type="default" r:id="rId47"/>
      <w:footerReference w:type="even" r:id="rId48"/>
      <w:headerReference w:type="first" r:id="rId49"/>
      <w:footerReference w:type="first" r:id="rId50"/>
      <w:pgSz w:w="11906" w:h="16838" w:code="9"/>
      <w:pgMar w:top="2410" w:right="1134" w:bottom="1418" w:left="181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83E9" w14:textId="77777777" w:rsidR="00CF7D68" w:rsidRDefault="00CF7D68">
      <w:r>
        <w:separator/>
      </w:r>
    </w:p>
  </w:endnote>
  <w:endnote w:type="continuationSeparator" w:id="0">
    <w:p w14:paraId="0746C274" w14:textId="77777777" w:rsidR="00CF7D68" w:rsidRDefault="00C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B842" w14:textId="77777777" w:rsidR="00CE01DE" w:rsidRDefault="00CE01D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D037" w14:textId="5E7C64DE" w:rsidR="00EB38FA" w:rsidRPr="00240F92" w:rsidRDefault="00240F92" w:rsidP="00240F92">
    <w:pPr>
      <w:pStyle w:val="Pieddepage"/>
    </w:pPr>
    <w:r w:rsidRPr="00240F92">
      <w:rPr>
        <w:noProof w:val="0"/>
        <w:szCs w:val="14"/>
      </w:rPr>
      <w:t xml:space="preserve">© Eviden. All products, brand names, service marks, trademarks and other names mentioned in this document are proprietary to their respective owners and are protected by applicable trademark and copyright laws. </w:t>
    </w:r>
    <w:r w:rsidR="006C367D">
      <w:rPr>
        <w:noProof w:val="0"/>
        <w:szCs w:val="14"/>
      </w:rPr>
      <w:t>Eviden</w:t>
    </w:r>
    <w:r w:rsidRPr="00240F92">
      <w:rPr>
        <w:noProof w:val="0"/>
        <w:szCs w:val="14"/>
      </w:rPr>
      <w:t xml:space="preserve"> reserves the right to modify the characteristics of its products without prior notice.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62C1" w14:textId="77777777" w:rsidR="00CE01DE" w:rsidRDefault="00CE01D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6C5" w14:textId="77777777" w:rsidR="002E2AB2" w:rsidRPr="00FC231B" w:rsidRDefault="002E2AB2" w:rsidP="00FC231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0CFC" w14:textId="77777777" w:rsidR="00EB38FA" w:rsidRDefault="00EB38FA" w:rsidP="00EB38FA">
    <w:pPr>
      <w:pStyle w:val="sysFooterLinePortrait"/>
      <w:framePr w:wrap="around"/>
    </w:pPr>
  </w:p>
  <w:p w14:paraId="00B605E7" w14:textId="6E66856F" w:rsidR="00EB38FA" w:rsidRPr="00FB4994" w:rsidRDefault="00EB38FA" w:rsidP="00756A8B">
    <w:pPr>
      <w:pStyle w:val="sysFooterL"/>
      <w:framePr w:wrap="around" w:y="15361"/>
    </w:pPr>
    <w:r w:rsidRPr="00FB4994">
      <w:t>Reference:  EVD/BR/</w:t>
    </w:r>
    <w:r w:rsidR="00AA26CA">
      <w:t>190226</w:t>
    </w:r>
    <w:r w:rsidRPr="00FB4994">
      <w:br/>
      <w:t xml:space="preserve">© Copyright </w:t>
    </w:r>
    <w:r w:rsidR="00B875E9">
      <w:t>Eviden</w:t>
    </w:r>
  </w:p>
  <w:p w14:paraId="620D270A" w14:textId="77777777" w:rsidR="00EB38FA" w:rsidRPr="00FB4994" w:rsidRDefault="00EB38FA" w:rsidP="00EB38FA">
    <w:pPr>
      <w:pStyle w:val="sysFooterR"/>
      <w:framePr w:wrap="around" w:vAnchor="text" w:hAnchor="text" w:y="1"/>
    </w:pPr>
    <w:r>
      <w:fldChar w:fldCharType="begin"/>
    </w:r>
    <w:r w:rsidRPr="00FB4994">
      <w:instrText xml:space="preserve"> PAGE </w:instrText>
    </w:r>
    <w:r>
      <w:fldChar w:fldCharType="separate"/>
    </w:r>
    <w:r w:rsidRPr="00FB4994">
      <w:t>2</w:t>
    </w:r>
    <w:r>
      <w:fldChar w:fldCharType="end"/>
    </w:r>
    <w:r w:rsidRPr="00FB4994">
      <w:t xml:space="preserve"> de </w:t>
    </w:r>
    <w:r>
      <w:fldChar w:fldCharType="begin"/>
    </w:r>
    <w:r w:rsidRPr="00FB4994">
      <w:instrText xml:space="preserve"> NUMPAGES </w:instrText>
    </w:r>
    <w:r>
      <w:fldChar w:fldCharType="separate"/>
    </w:r>
    <w:r w:rsidRPr="00FB4994">
      <w:t>14</w:t>
    </w:r>
    <w:r>
      <w:fldChar w:fldCharType="end"/>
    </w:r>
  </w:p>
  <w:p w14:paraId="2D9F8659" w14:textId="77777777" w:rsidR="00EB38FA" w:rsidRPr="00FB4994" w:rsidRDefault="00EB38FA" w:rsidP="00EB38FA">
    <w:pPr>
      <w:pStyle w:val="sysFooterInitialsNot"/>
      <w:framePr w:wrap="around"/>
    </w:pPr>
    <w:r w:rsidRPr="00FB4994">
      <w:br/>
    </w:r>
  </w:p>
  <w:p w14:paraId="5BF1CFDC" w14:textId="77777777" w:rsidR="00EB38FA" w:rsidRPr="00FB4994" w:rsidRDefault="00EB38FA" w:rsidP="00EB38FA">
    <w:pPr>
      <w:pStyle w:val="sysFooterInitialsClientNot"/>
      <w:framePr w:w="2730" w:wrap="around" w:hAnchor="page" w:x="8088" w:y="-430"/>
      <w:jc w:val="left"/>
    </w:pPr>
  </w:p>
  <w:p w14:paraId="523EC6CB" w14:textId="77777777" w:rsidR="002E2AB2" w:rsidRPr="00FB4994" w:rsidRDefault="002E2AB2" w:rsidP="00FC231B">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FD0C" w14:textId="77777777" w:rsidR="00EB38FA" w:rsidRDefault="00EB38FA" w:rsidP="00EB38FA">
    <w:pPr>
      <w:pStyle w:val="sysFooterLinePortrait"/>
      <w:framePr w:wrap="around"/>
    </w:pPr>
  </w:p>
  <w:p w14:paraId="6CA09172" w14:textId="361E7CD4" w:rsidR="00EB38FA" w:rsidRPr="00FB4994" w:rsidRDefault="00EB38FA" w:rsidP="00756A8B">
    <w:pPr>
      <w:pStyle w:val="sysFooterL"/>
      <w:framePr w:wrap="around" w:x="1791" w:y="15301"/>
    </w:pPr>
    <w:r w:rsidRPr="00FB4994">
      <w:t>Reference:  EVD/BR/</w:t>
    </w:r>
    <w:r w:rsidR="006C367D">
      <w:t>190226</w:t>
    </w:r>
    <w:r w:rsidRPr="00FB4994">
      <w:br/>
      <w:t xml:space="preserve">© Copyright </w:t>
    </w:r>
    <w:r w:rsidR="008C43DB">
      <w:t>Eviden</w:t>
    </w:r>
  </w:p>
  <w:p w14:paraId="66F8A551" w14:textId="77777777" w:rsidR="00EB38FA" w:rsidRPr="00FB4994" w:rsidRDefault="00EB38FA" w:rsidP="00EB38FA">
    <w:pPr>
      <w:pStyle w:val="sysFooterR"/>
      <w:framePr w:wrap="around" w:vAnchor="text" w:hAnchor="text" w:y="1"/>
    </w:pPr>
    <w:r>
      <w:fldChar w:fldCharType="begin"/>
    </w:r>
    <w:r w:rsidRPr="00FB4994">
      <w:instrText xml:space="preserve"> PAGE </w:instrText>
    </w:r>
    <w:r>
      <w:fldChar w:fldCharType="separate"/>
    </w:r>
    <w:r w:rsidRPr="00FB4994">
      <w:t>2</w:t>
    </w:r>
    <w:r>
      <w:fldChar w:fldCharType="end"/>
    </w:r>
    <w:r w:rsidRPr="00FB4994">
      <w:t xml:space="preserve"> de </w:t>
    </w:r>
    <w:r>
      <w:fldChar w:fldCharType="begin"/>
    </w:r>
    <w:r w:rsidRPr="00FB4994">
      <w:instrText xml:space="preserve"> NUMPAGES </w:instrText>
    </w:r>
    <w:r>
      <w:fldChar w:fldCharType="separate"/>
    </w:r>
    <w:r w:rsidRPr="00FB4994">
      <w:t>14</w:t>
    </w:r>
    <w:r>
      <w:fldChar w:fldCharType="end"/>
    </w:r>
  </w:p>
  <w:p w14:paraId="6BEB0BA2" w14:textId="77777777" w:rsidR="00EB38FA" w:rsidRPr="00FB4994" w:rsidRDefault="00EB38FA" w:rsidP="00EB38FA">
    <w:pPr>
      <w:pStyle w:val="sysFooterInitialsNot"/>
      <w:framePr w:wrap="around"/>
    </w:pPr>
    <w:bookmarkStart w:id="3" w:name="sys_Initials_FirstPage"/>
    <w:r w:rsidRPr="00FB4994">
      <w:br/>
    </w:r>
    <w:bookmarkEnd w:id="3"/>
  </w:p>
  <w:p w14:paraId="332A45AE" w14:textId="77777777" w:rsidR="00EB38FA" w:rsidRPr="00FB4994" w:rsidRDefault="00EB38FA" w:rsidP="00EB38FA">
    <w:pPr>
      <w:pStyle w:val="sysFooterInitialsClientNot"/>
      <w:framePr w:w="2730" w:wrap="around" w:hAnchor="page" w:x="8088" w:y="-430"/>
      <w:jc w:val="left"/>
    </w:pPr>
  </w:p>
  <w:p w14:paraId="523EC6D9" w14:textId="5573DCD7" w:rsidR="002E2AB2" w:rsidRPr="00FB4994" w:rsidRDefault="002E2AB2" w:rsidP="00FC231B">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719" w14:textId="77777777" w:rsidR="002E2AB2" w:rsidRPr="00FC231B" w:rsidRDefault="002E2AB2" w:rsidP="00FC231B">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72D" w14:textId="77777777" w:rsidR="002E2AB2" w:rsidRPr="00FC231B" w:rsidRDefault="002E2AB2" w:rsidP="00FC23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4E6A" w14:textId="77777777" w:rsidR="00CF7D68" w:rsidRDefault="00CF7D68">
      <w:r>
        <w:separator/>
      </w:r>
    </w:p>
  </w:footnote>
  <w:footnote w:type="continuationSeparator" w:id="0">
    <w:p w14:paraId="7B771AB9" w14:textId="77777777" w:rsidR="00CF7D68" w:rsidRDefault="00C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3854" w14:textId="77777777" w:rsidR="00CE01DE" w:rsidRDefault="00CE01D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1907" w14:textId="744B4B07" w:rsidR="00137261" w:rsidRDefault="00137261">
    <w:pPr>
      <w:pStyle w:val="En-tte"/>
    </w:pPr>
    <w:r>
      <w:rPr>
        <w:lang w:val="fr-FR"/>
      </w:rPr>
      <w:drawing>
        <wp:anchor distT="0" distB="0" distL="114300" distR="114300" simplePos="0" relativeHeight="251665408" behindDoc="0" locked="0" layoutInCell="1" allowOverlap="1" wp14:anchorId="078A4DEC" wp14:editId="21370204">
          <wp:simplePos x="0" y="0"/>
          <wp:positionH relativeFrom="margin">
            <wp:posOffset>5036820</wp:posOffset>
          </wp:positionH>
          <wp:positionV relativeFrom="paragraph">
            <wp:posOffset>167640</wp:posOffset>
          </wp:positionV>
          <wp:extent cx="464820" cy="464820"/>
          <wp:effectExtent l="0" t="0" r="0" b="0"/>
          <wp:wrapThrough wrapText="bothSides">
            <wp:wrapPolygon edited="0">
              <wp:start x="5311" y="0"/>
              <wp:lineTo x="885" y="9738"/>
              <wp:lineTo x="0" y="12393"/>
              <wp:lineTo x="0" y="20361"/>
              <wp:lineTo x="20361" y="20361"/>
              <wp:lineTo x="20361" y="9738"/>
              <wp:lineTo x="18590" y="6197"/>
              <wp:lineTo x="13279" y="0"/>
              <wp:lineTo x="5311" y="0"/>
            </wp:wrapPolygon>
          </wp:wrapThrough>
          <wp:docPr id="1968809061" name="Graphique 196880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que 15"/>
                  <pic:cNvPicPr/>
                </pic:nvPicPr>
                <pic:blipFill>
                  <a:blip r:embed="rId1">
                    <a:extLst>
                      <a:ext uri="{96DAC541-7B7A-43D3-8B79-37D633B846F1}">
                        <asvg:svgBlip xmlns:asvg="http://schemas.microsoft.com/office/drawing/2016/SVG/main" r:embed="rId2"/>
                      </a:ext>
                    </a:extLst>
                  </a:blip>
                  <a:stretch>
                    <a:fillRect/>
                  </a:stretch>
                </pic:blipFill>
                <pic:spPr>
                  <a:xfrm>
                    <a:off x="0" y="0"/>
                    <a:ext cx="464820" cy="464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96A2" w14:textId="77777777" w:rsidR="00CE01DE" w:rsidRDefault="00CE01DE">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6B7" w14:textId="77777777" w:rsidR="002E2AB2" w:rsidRPr="00FC231B" w:rsidRDefault="002E2AB2" w:rsidP="00FC231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6BF" w14:textId="77777777" w:rsidR="002E2AB2" w:rsidRPr="00FC231B" w:rsidRDefault="002E2AB2" w:rsidP="00FC231B">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2"/>
    </w:tblGrid>
    <w:tr w:rsidR="00EB38FA" w14:paraId="19F32289" w14:textId="77777777" w:rsidTr="00134E5F">
      <w:trPr>
        <w:trHeight w:hRule="exact" w:val="680"/>
        <w:jc w:val="right"/>
      </w:trPr>
      <w:tc>
        <w:tcPr>
          <w:tcW w:w="2552" w:type="dxa"/>
          <w:vAlign w:val="bottom"/>
        </w:tcPr>
        <w:p w14:paraId="1BC2C458" w14:textId="1FFB8A50" w:rsidR="00EB38FA" w:rsidRDefault="00EB38FA" w:rsidP="00EB38FA">
          <w:pPr>
            <w:pStyle w:val="sysHeaderR"/>
            <w:framePr w:wrap="around"/>
          </w:pPr>
        </w:p>
      </w:tc>
    </w:tr>
  </w:tbl>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tblGrid>
    <w:tr w:rsidR="00EB38FA" w:rsidRPr="007E02F2" w14:paraId="26C45734" w14:textId="77777777" w:rsidTr="00134E5F">
      <w:trPr>
        <w:trHeight w:hRule="exact" w:val="680"/>
        <w:jc w:val="center"/>
      </w:trPr>
      <w:tc>
        <w:tcPr>
          <w:tcW w:w="2552" w:type="dxa"/>
          <w:vAlign w:val="bottom"/>
        </w:tcPr>
        <w:p w14:paraId="1F80AEF3" w14:textId="3BC9036A" w:rsidR="00EB38FA" w:rsidRDefault="00EB38FA" w:rsidP="00EB38FA">
          <w:pPr>
            <w:pStyle w:val="sysHeaderC"/>
            <w:framePr w:wrap="around"/>
          </w:pP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52"/>
    </w:tblGrid>
    <w:tr w:rsidR="00EB38FA" w14:paraId="4A75D361" w14:textId="77777777" w:rsidTr="00134E5F">
      <w:trPr>
        <w:trHeight w:hRule="exact" w:val="624"/>
      </w:trPr>
      <w:tc>
        <w:tcPr>
          <w:tcW w:w="2552" w:type="dxa"/>
          <w:vAlign w:val="bottom"/>
        </w:tcPr>
        <w:bookmarkStart w:id="1" w:name="sys_WordMarkExtra"/>
        <w:bookmarkStart w:id="2" w:name="sys_WordMarkExtraAnchor"/>
        <w:p w14:paraId="55521ED6" w14:textId="07D440E8" w:rsidR="00EB38FA" w:rsidRDefault="00EB38FA" w:rsidP="00EB38FA">
          <w:pPr>
            <w:pStyle w:val="sysHeaderL"/>
            <w:framePr w:wrap="around"/>
          </w:pPr>
          <w:r>
            <w:fldChar w:fldCharType="begin"/>
          </w:r>
          <w:r>
            <w:fldChar w:fldCharType="end"/>
          </w:r>
          <w:bookmarkEnd w:id="1"/>
          <w:r>
            <w:fldChar w:fldCharType="begin"/>
          </w:r>
          <w:r>
            <w:fldChar w:fldCharType="end"/>
          </w:r>
          <w:bookmarkEnd w:id="2"/>
        </w:p>
      </w:tc>
    </w:tr>
  </w:tbl>
  <w:p w14:paraId="253B0FB3" w14:textId="77777777" w:rsidR="00EB38FA" w:rsidRDefault="00EB38FA" w:rsidP="00EB38FA">
    <w:pPr>
      <w:pStyle w:val="sysHeaderLinePortrait"/>
      <w:framePr w:wrap="around"/>
    </w:pPr>
  </w:p>
  <w:p w14:paraId="523EC6D3" w14:textId="24978B56" w:rsidR="002E2AB2" w:rsidRPr="00FC231B" w:rsidRDefault="00137261" w:rsidP="00FC231B">
    <w:pPr>
      <w:pStyle w:val="En-tte"/>
    </w:pPr>
    <w:r>
      <w:rPr>
        <w:lang w:val="fr-FR"/>
      </w:rPr>
      <w:drawing>
        <wp:anchor distT="0" distB="0" distL="114300" distR="114300" simplePos="0" relativeHeight="251667456" behindDoc="0" locked="0" layoutInCell="1" allowOverlap="1" wp14:anchorId="106323AF" wp14:editId="24D95865">
          <wp:simplePos x="0" y="0"/>
          <wp:positionH relativeFrom="margin">
            <wp:posOffset>5101590</wp:posOffset>
          </wp:positionH>
          <wp:positionV relativeFrom="paragraph">
            <wp:posOffset>-121920</wp:posOffset>
          </wp:positionV>
          <wp:extent cx="464820" cy="464820"/>
          <wp:effectExtent l="0" t="0" r="0" b="0"/>
          <wp:wrapThrough wrapText="bothSides">
            <wp:wrapPolygon edited="0">
              <wp:start x="5311" y="0"/>
              <wp:lineTo x="885" y="9738"/>
              <wp:lineTo x="0" y="12393"/>
              <wp:lineTo x="0" y="20361"/>
              <wp:lineTo x="20361" y="20361"/>
              <wp:lineTo x="20361" y="9738"/>
              <wp:lineTo x="18590" y="6197"/>
              <wp:lineTo x="13279" y="0"/>
              <wp:lineTo x="5311" y="0"/>
            </wp:wrapPolygon>
          </wp:wrapThrough>
          <wp:docPr id="1963781986" name="Graphique 196378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que 15"/>
                  <pic:cNvPicPr/>
                </pic:nvPicPr>
                <pic:blipFill>
                  <a:blip r:embed="rId1">
                    <a:extLst>
                      <a:ext uri="{96DAC541-7B7A-43D3-8B79-37D633B846F1}">
                        <asvg:svgBlip xmlns:asvg="http://schemas.microsoft.com/office/drawing/2016/SVG/main" r:embed="rId2"/>
                      </a:ext>
                    </a:extLst>
                  </a:blip>
                  <a:stretch>
                    <a:fillRect/>
                  </a:stretch>
                </pic:blipFill>
                <pic:spPr>
                  <a:xfrm>
                    <a:off x="0" y="0"/>
                    <a:ext cx="464820" cy="464820"/>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45720" distB="45720" distL="114300" distR="114300" simplePos="0" relativeHeight="251659264" behindDoc="0" locked="0" layoutInCell="1" allowOverlap="1" wp14:anchorId="46067308" wp14:editId="6327A13C">
              <wp:simplePos x="0" y="0"/>
              <wp:positionH relativeFrom="margin">
                <wp:align>left</wp:align>
              </wp:positionH>
              <wp:positionV relativeFrom="paragraph">
                <wp:posOffset>-167005</wp:posOffset>
              </wp:positionV>
              <wp:extent cx="2941320" cy="532765"/>
              <wp:effectExtent l="0" t="0" r="0" b="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532765"/>
                      </a:xfrm>
                      <a:prstGeom prst="rect">
                        <a:avLst/>
                      </a:prstGeom>
                      <a:solidFill>
                        <a:srgbClr val="FFFFFF"/>
                      </a:solidFill>
                      <a:ln w="9525">
                        <a:noFill/>
                        <a:miter lim="800000"/>
                        <a:headEnd/>
                        <a:tailEnd/>
                      </a:ln>
                    </wps:spPr>
                    <wps:txbx>
                      <w:txbxContent>
                        <w:p w14:paraId="3655E170" w14:textId="78484F3F" w:rsidR="00240F92" w:rsidRPr="00137261" w:rsidRDefault="006C367D" w:rsidP="00240F92">
                          <w:pPr>
                            <w:rPr>
                              <w:sz w:val="40"/>
                              <w:szCs w:val="40"/>
                              <w:lang w:val="fr-FR"/>
                            </w:rPr>
                          </w:pPr>
                          <w:r>
                            <w:rPr>
                              <w:sz w:val="40"/>
                              <w:szCs w:val="40"/>
                            </w:rPr>
                            <w:t>Eviden</w:t>
                          </w:r>
                          <w:r w:rsidR="00137261" w:rsidRPr="00137261">
                            <w:rPr>
                              <w:sz w:val="40"/>
                              <w:szCs w:val="40"/>
                            </w:rPr>
                            <w:t xml:space="preserve"> SafeKit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6067308" id="_x0000_t202" coordsize="21600,21600" o:spt="202" path="m,l,21600r21600,l21600,xe">
              <v:stroke joinstyle="miter"/>
              <v:path gradientshapeok="t" o:connecttype="rect"/>
            </v:shapetype>
            <v:shape id="_x0000_s1027" type="#_x0000_t202" style="position:absolute;margin-left:0;margin-top:-13.15pt;width:231.6pt;height:41.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" stroked="f">
              <v:textbox style="mso-fit-shape-to-text:t">
                <w:txbxContent>
                  <w:p w14:paraId="3655E170" w14:textId="78484F3F" w:rsidR="00240F92" w:rsidRPr="00137261" w:rsidRDefault="006C367D" w:rsidP="00240F92">
                    <w:pPr>
                      <w:rPr>
                        <w:sz w:val="40"/>
                        <w:szCs w:val="40"/>
                        <w:lang w:val="fr-FR"/>
                      </w:rPr>
                    </w:pPr>
                    <w:r>
                      <w:rPr>
                        <w:sz w:val="40"/>
                        <w:szCs w:val="40"/>
                      </w:rPr>
                      <w:t>Eviden</w:t>
                    </w:r>
                    <w:r w:rsidR="00137261" w:rsidRPr="00137261">
                      <w:rPr>
                        <w:sz w:val="40"/>
                        <w:szCs w:val="40"/>
                      </w:rPr>
                      <w:t xml:space="preserve"> SafeKit</w:t>
                    </w:r>
                  </w:p>
                </w:txbxContent>
              </v:textbox>
              <w10:wrap anchorx="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70B" w14:textId="77777777" w:rsidR="002E2AB2" w:rsidRPr="00FC231B" w:rsidRDefault="002E2AB2" w:rsidP="00FC231B">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2"/>
    </w:tblGrid>
    <w:tr w:rsidR="00EB38FA" w14:paraId="494AAC66" w14:textId="77777777" w:rsidTr="00134E5F">
      <w:trPr>
        <w:trHeight w:hRule="exact" w:val="680"/>
        <w:jc w:val="right"/>
      </w:trPr>
      <w:tc>
        <w:tcPr>
          <w:tcW w:w="2552" w:type="dxa"/>
          <w:vAlign w:val="bottom"/>
        </w:tcPr>
        <w:p w14:paraId="7A2DC77B" w14:textId="4FC59014" w:rsidR="00EB38FA" w:rsidRDefault="00EB38FA" w:rsidP="00EB38FA">
          <w:pPr>
            <w:pStyle w:val="sysHeaderR"/>
            <w:framePr w:wrap="around"/>
          </w:pPr>
        </w:p>
      </w:tc>
    </w:tr>
  </w:tbl>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85"/>
    </w:tblGrid>
    <w:tr w:rsidR="00EB38FA" w:rsidRPr="007E02F2" w14:paraId="229A82A8" w14:textId="77777777" w:rsidTr="00134E5F">
      <w:trPr>
        <w:trHeight w:hRule="exact" w:val="680"/>
        <w:jc w:val="center"/>
      </w:trPr>
      <w:tc>
        <w:tcPr>
          <w:tcW w:w="2552" w:type="dxa"/>
          <w:vAlign w:val="bottom"/>
        </w:tcPr>
        <w:p w14:paraId="50C4A27D" w14:textId="77777777" w:rsidR="00EB38FA" w:rsidRDefault="00EB38FA" w:rsidP="00EB38FA">
          <w:pPr>
            <w:pStyle w:val="sysHeaderC"/>
            <w:framePr w:wrap="around"/>
          </w:pP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52"/>
    </w:tblGrid>
    <w:tr w:rsidR="00EB38FA" w14:paraId="573547CE" w14:textId="77777777" w:rsidTr="00134E5F">
      <w:trPr>
        <w:trHeight w:hRule="exact" w:val="624"/>
      </w:trPr>
      <w:tc>
        <w:tcPr>
          <w:tcW w:w="2552" w:type="dxa"/>
          <w:vAlign w:val="bottom"/>
        </w:tcPr>
        <w:p w14:paraId="1C933A6E" w14:textId="4AA4DC2E" w:rsidR="00EB38FA" w:rsidRDefault="00EB38FA" w:rsidP="00EB38FA">
          <w:pPr>
            <w:pStyle w:val="sysHeaderL"/>
            <w:framePr w:wrap="around"/>
          </w:pPr>
          <w:r>
            <w:fldChar w:fldCharType="begin"/>
          </w:r>
          <w:r>
            <w:fldChar w:fldCharType="end"/>
          </w:r>
          <w:r>
            <w:fldChar w:fldCharType="begin"/>
          </w:r>
          <w:r>
            <w:fldChar w:fldCharType="end"/>
          </w:r>
        </w:p>
      </w:tc>
    </w:tr>
  </w:tbl>
  <w:p w14:paraId="32108C5E" w14:textId="77777777" w:rsidR="00EB38FA" w:rsidRDefault="00EB38FA" w:rsidP="00EB38FA">
    <w:pPr>
      <w:pStyle w:val="sysHeaderLinePortrait"/>
      <w:framePr w:wrap="around"/>
    </w:pPr>
  </w:p>
  <w:p w14:paraId="523EC713" w14:textId="10F9EBA6" w:rsidR="002E2AB2" w:rsidRPr="00FC231B" w:rsidRDefault="00137261" w:rsidP="00FC231B">
    <w:pPr>
      <w:pStyle w:val="En-tte"/>
    </w:pPr>
    <w:r>
      <w:rPr>
        <w:lang w:val="fr-FR"/>
      </w:rPr>
      <w:drawing>
        <wp:anchor distT="0" distB="0" distL="114300" distR="114300" simplePos="0" relativeHeight="251663360" behindDoc="0" locked="0" layoutInCell="1" allowOverlap="1" wp14:anchorId="1DB3404A" wp14:editId="183DE6A9">
          <wp:simplePos x="0" y="0"/>
          <wp:positionH relativeFrom="margin">
            <wp:posOffset>5012690</wp:posOffset>
          </wp:positionH>
          <wp:positionV relativeFrom="paragraph">
            <wp:posOffset>-106045</wp:posOffset>
          </wp:positionV>
          <wp:extent cx="464820" cy="464820"/>
          <wp:effectExtent l="0" t="0" r="0" b="0"/>
          <wp:wrapThrough wrapText="bothSides">
            <wp:wrapPolygon edited="0">
              <wp:start x="5311" y="0"/>
              <wp:lineTo x="885" y="9738"/>
              <wp:lineTo x="0" y="12393"/>
              <wp:lineTo x="0" y="20361"/>
              <wp:lineTo x="20361" y="20361"/>
              <wp:lineTo x="20361" y="9738"/>
              <wp:lineTo x="18590" y="6197"/>
              <wp:lineTo x="13279" y="0"/>
              <wp:lineTo x="5311" y="0"/>
            </wp:wrapPolygon>
          </wp:wrapThrough>
          <wp:docPr id="127116117" name="Graphique 127116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que 15"/>
                  <pic:cNvPicPr/>
                </pic:nvPicPr>
                <pic:blipFill>
                  <a:blip r:embed="rId1">
                    <a:extLst>
                      <a:ext uri="{96DAC541-7B7A-43D3-8B79-37D633B846F1}">
                        <asvg:svgBlip xmlns:asvg="http://schemas.microsoft.com/office/drawing/2016/SVG/main" r:embed="rId2"/>
                      </a:ext>
                    </a:extLst>
                  </a:blip>
                  <a:stretch>
                    <a:fillRect/>
                  </a:stretch>
                </pic:blipFill>
                <pic:spPr>
                  <a:xfrm>
                    <a:off x="0" y="0"/>
                    <a:ext cx="464820" cy="464820"/>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s">
          <w:drawing>
            <wp:anchor distT="45720" distB="45720" distL="114300" distR="114300" simplePos="0" relativeHeight="251661312" behindDoc="0" locked="0" layoutInCell="1" allowOverlap="1" wp14:anchorId="214E2221" wp14:editId="77E78DE1">
              <wp:simplePos x="0" y="0"/>
              <wp:positionH relativeFrom="margin">
                <wp:align>left</wp:align>
              </wp:positionH>
              <wp:positionV relativeFrom="paragraph">
                <wp:posOffset>-175260</wp:posOffset>
              </wp:positionV>
              <wp:extent cx="2849880" cy="532765"/>
              <wp:effectExtent l="0" t="0" r="7620" b="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532765"/>
                      </a:xfrm>
                      <a:prstGeom prst="rect">
                        <a:avLst/>
                      </a:prstGeom>
                      <a:solidFill>
                        <a:srgbClr val="FFFFFF"/>
                      </a:solidFill>
                      <a:ln w="9525">
                        <a:noFill/>
                        <a:miter lim="800000"/>
                        <a:headEnd/>
                        <a:tailEnd/>
                      </a:ln>
                    </wps:spPr>
                    <wps:txbx>
                      <w:txbxContent>
                        <w:p w14:paraId="38D4DFB8" w14:textId="0D18F38D" w:rsidR="00B875E9" w:rsidRPr="00137261" w:rsidRDefault="00B875E9" w:rsidP="00B875E9">
                          <w:pPr>
                            <w:rPr>
                              <w:sz w:val="40"/>
                              <w:szCs w:val="40"/>
                              <w:lang w:val="fr-FR"/>
                            </w:rPr>
                          </w:pPr>
                          <w:r w:rsidRPr="00137261">
                            <w:rPr>
                              <w:sz w:val="40"/>
                              <w:szCs w:val="40"/>
                            </w:rPr>
                            <w:t>Evid</w:t>
                          </w:r>
                          <w:r w:rsidR="00CE01DE">
                            <w:rPr>
                              <w:sz w:val="40"/>
                              <w:szCs w:val="40"/>
                            </w:rPr>
                            <w:t>en</w:t>
                          </w:r>
                          <w:r w:rsidR="00137261" w:rsidRPr="00137261">
                            <w:rPr>
                              <w:sz w:val="40"/>
                              <w:szCs w:val="40"/>
                            </w:rPr>
                            <w:t xml:space="preserve"> SafeKit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4E2221" id="_x0000_t202" coordsize="21600,21600" o:spt="202" path="m,l,21600r21600,l21600,xe">
              <v:stroke joinstyle="miter"/>
              <v:path gradientshapeok="t" o:connecttype="rect"/>
            </v:shapetype>
            <v:shape id="_x0000_s1028" type="#_x0000_t202" style="position:absolute;margin-left:0;margin-top:-13.8pt;width:224.4pt;height:41.9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hMEAIAAP0DAAAOAAAAZHJzL2Uyb0RvYy54bWysU9tu2zAMfR+wfxD0vjjJkjYx4hRdugwD&#10;ugvQ7QNkWY6FyaJGKbG7ry8lu2m2vQ3TgyCK1CF5eLS56VvDTgq9Blvw2WTKmbISKm0PBf/+bf9m&#10;x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" stroked="f">
              <v:textbox style="mso-fit-shape-to-text:t">
                <w:txbxContent>
                  <w:p w14:paraId="38D4DFB8" w14:textId="0D18F38D" w:rsidR="00B875E9" w:rsidRPr="00137261" w:rsidRDefault="00B875E9" w:rsidP="00B875E9">
                    <w:pPr>
                      <w:rPr>
                        <w:sz w:val="40"/>
                        <w:szCs w:val="40"/>
                        <w:lang w:val="fr-FR"/>
                      </w:rPr>
                    </w:pPr>
                    <w:r w:rsidRPr="00137261">
                      <w:rPr>
                        <w:sz w:val="40"/>
                        <w:szCs w:val="40"/>
                      </w:rPr>
                      <w:t>Evid</w:t>
                    </w:r>
                    <w:r w:rsidR="00CE01DE">
                      <w:rPr>
                        <w:sz w:val="40"/>
                        <w:szCs w:val="40"/>
                      </w:rPr>
                      <w:t>en</w:t>
                    </w:r>
                    <w:r w:rsidR="00137261" w:rsidRPr="00137261">
                      <w:rPr>
                        <w:sz w:val="40"/>
                        <w:szCs w:val="40"/>
                      </w:rPr>
                      <w:t xml:space="preserve"> SafeKit</w:t>
                    </w:r>
                  </w:p>
                </w:txbxContent>
              </v:textbox>
              <w10:wrap anchorx="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C727" w14:textId="77777777" w:rsidR="002E2AB2" w:rsidRPr="00FC231B" w:rsidRDefault="002E2AB2" w:rsidP="00FC23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A39EB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85pt;height:48.25pt" o:bullet="t">
        <v:imagedata r:id="rId1" o:title="SK_256_fleche_bleue_milieu"/>
      </v:shape>
    </w:pict>
  </w:numPicBullet>
  <w:abstractNum w:abstractNumId="0" w15:restartNumberingAfterBreak="0">
    <w:nsid w:val="FFFFFF7D"/>
    <w:multiLevelType w:val="singleLevel"/>
    <w:tmpl w:val="0DB2C21A"/>
    <w:lvl w:ilvl="0">
      <w:start w:val="1"/>
      <w:numFmt w:val="decimal"/>
      <w:pStyle w:val="Listenumros4"/>
      <w:lvlText w:val="%1."/>
      <w:lvlJc w:val="left"/>
      <w:pPr>
        <w:tabs>
          <w:tab w:val="num" w:pos="1209"/>
        </w:tabs>
        <w:ind w:left="1209" w:hanging="360"/>
      </w:pPr>
    </w:lvl>
  </w:abstractNum>
  <w:abstractNum w:abstractNumId="1" w15:restartNumberingAfterBreak="0">
    <w:nsid w:val="FFFFFF7E"/>
    <w:multiLevelType w:val="singleLevel"/>
    <w:tmpl w:val="7FAC8F98"/>
    <w:lvl w:ilvl="0">
      <w:start w:val="1"/>
      <w:numFmt w:val="decimal"/>
      <w:pStyle w:val="Listenumros3"/>
      <w:lvlText w:val="%1."/>
      <w:lvlJc w:val="left"/>
      <w:pPr>
        <w:tabs>
          <w:tab w:val="num" w:pos="926"/>
        </w:tabs>
        <w:ind w:left="926" w:hanging="360"/>
      </w:pPr>
    </w:lvl>
  </w:abstractNum>
  <w:abstractNum w:abstractNumId="2" w15:restartNumberingAfterBreak="0">
    <w:nsid w:val="FFFFFF7F"/>
    <w:multiLevelType w:val="singleLevel"/>
    <w:tmpl w:val="0DB06748"/>
    <w:lvl w:ilvl="0">
      <w:start w:val="1"/>
      <w:numFmt w:val="decimal"/>
      <w:pStyle w:val="Listenumros2"/>
      <w:lvlText w:val="%1."/>
      <w:lvlJc w:val="left"/>
      <w:pPr>
        <w:tabs>
          <w:tab w:val="num" w:pos="643"/>
        </w:tabs>
        <w:ind w:left="643" w:hanging="360"/>
      </w:pPr>
    </w:lvl>
  </w:abstractNum>
  <w:abstractNum w:abstractNumId="3" w15:restartNumberingAfterBreak="0">
    <w:nsid w:val="0049143F"/>
    <w:multiLevelType w:val="hybridMultilevel"/>
    <w:tmpl w:val="DE866ED0"/>
    <w:lvl w:ilvl="0" w:tplc="AAE6A5D2">
      <w:start w:val="1"/>
      <w:numFmt w:val="bullet"/>
      <w:lvlRestart w:val="0"/>
      <w:pStyle w:val="Listepuces3"/>
      <w:lvlText w:val="-"/>
      <w:lvlJc w:val="left"/>
      <w:pPr>
        <w:tabs>
          <w:tab w:val="num" w:pos="849"/>
        </w:tabs>
        <w:ind w:left="849" w:hanging="283"/>
      </w:pPr>
      <w:rPr>
        <w:rFonts w:ascii="Lucida Sans" w:hAnsi="Lucida Sans" w:hint="default"/>
        <w:color w:val="0066A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442F77"/>
    <w:multiLevelType w:val="hybridMultilevel"/>
    <w:tmpl w:val="5DE6A79C"/>
    <w:lvl w:ilvl="0" w:tplc="5406DEFC">
      <w:start w:val="1"/>
      <w:numFmt w:val="bullet"/>
      <w:lvlRestart w:val="0"/>
      <w:pStyle w:val="TableListbullet3"/>
      <w:lvlText w:val="-"/>
      <w:lvlJc w:val="left"/>
      <w:pPr>
        <w:tabs>
          <w:tab w:val="num" w:pos="426"/>
        </w:tabs>
        <w:ind w:left="426" w:hanging="142"/>
      </w:pPr>
      <w:rPr>
        <w:rFonts w:ascii="Lucida Sans" w:hAnsi="Lucida Sans" w:cs="Times New Roman" w:hint="default"/>
        <w:color w:val="0066A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B95C8F"/>
    <w:multiLevelType w:val="multilevel"/>
    <w:tmpl w:val="D02CE490"/>
    <w:lvl w:ilvl="0">
      <w:start w:val="1"/>
      <w:numFmt w:val="decimal"/>
      <w:pStyle w:val="Titre1"/>
      <w:lvlText w:val="%1."/>
      <w:lvlJc w:val="left"/>
      <w:pPr>
        <w:tabs>
          <w:tab w:val="num" w:pos="360"/>
        </w:tabs>
        <w:ind w:left="360" w:hanging="360"/>
      </w:pPr>
      <w:rPr>
        <w:rFonts w:hint="default"/>
      </w:rPr>
    </w:lvl>
    <w:lvl w:ilvl="1">
      <w:start w:val="1"/>
      <w:numFmt w:val="decimal"/>
      <w:pStyle w:val="Titre2"/>
      <w:lvlText w:val="%1.%2"/>
      <w:lvlJc w:val="left"/>
      <w:pPr>
        <w:tabs>
          <w:tab w:val="num" w:pos="357"/>
        </w:tabs>
        <w:ind w:left="357" w:hanging="357"/>
      </w:pPr>
      <w:rPr>
        <w:rFonts w:ascii="Verdana" w:hAnsi="Verdana" w:hint="default"/>
        <w:b/>
        <w:i w:val="0"/>
      </w:rPr>
    </w:lvl>
    <w:lvl w:ilvl="2">
      <w:start w:val="1"/>
      <w:numFmt w:val="decimal"/>
      <w:pStyle w:val="Titre3"/>
      <w:lvlText w:val="%1.%2.%3"/>
      <w:lvlJc w:val="left"/>
      <w:rPr>
        <w:rFonts w:hint="default"/>
        <w:b/>
        <w:bCs w:val="0"/>
        <w:i w:val="0"/>
        <w:iCs w:val="0"/>
        <w:caps w:val="0"/>
        <w:smallCaps w:val="0"/>
        <w:strike w:val="0"/>
        <w:dstrike w:val="0"/>
        <w:noProof w:val="0"/>
        <w:vanish w:val="0"/>
        <w:color w:val="0596F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rPr>
        <w:rFonts w:hint="default"/>
        <w:b/>
        <w:bCs w:val="0"/>
        <w:i w:val="0"/>
        <w:iCs w:val="0"/>
        <w:caps w:val="0"/>
        <w:smallCaps w:val="0"/>
        <w:strike w:val="0"/>
        <w:dstrike w:val="0"/>
        <w:noProof w:val="0"/>
        <w:vanish w:val="0"/>
        <w:color w:val="0596F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1701"/>
        </w:tabs>
        <w:ind w:left="1701" w:hanging="1701"/>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6" w15:restartNumberingAfterBreak="0">
    <w:nsid w:val="0B7F3657"/>
    <w:multiLevelType w:val="hybridMultilevel"/>
    <w:tmpl w:val="B19AD6D8"/>
    <w:lvl w:ilvl="0" w:tplc="1E609D54">
      <w:start w:val="1"/>
      <w:numFmt w:val="bullet"/>
      <w:lvlRestart w:val="0"/>
      <w:pStyle w:val="Listepuces"/>
      <w:lvlText w:val="▶"/>
      <w:lvlJc w:val="left"/>
      <w:pPr>
        <w:tabs>
          <w:tab w:val="num" w:pos="142"/>
        </w:tabs>
        <w:ind w:left="142" w:hanging="142"/>
      </w:pPr>
      <w:rPr>
        <w:rFonts w:ascii="Lucida Sans Unicode" w:hAnsi="Lucida Sans Unicode" w:hint="default"/>
        <w:color w:val="0066A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964CD0"/>
    <w:multiLevelType w:val="hybridMultilevel"/>
    <w:tmpl w:val="0374D0E4"/>
    <w:lvl w:ilvl="0" w:tplc="EACC129C">
      <w:start w:val="1"/>
      <w:numFmt w:val="bullet"/>
      <w:lvlRestart w:val="0"/>
      <w:pStyle w:val="TableListbullet2"/>
      <w:lvlText w:val="•"/>
      <w:lvlJc w:val="left"/>
      <w:pPr>
        <w:tabs>
          <w:tab w:val="num" w:pos="568"/>
        </w:tabs>
        <w:ind w:left="568" w:hanging="284"/>
      </w:pPr>
      <w:rPr>
        <w:rFonts w:ascii="Lucida Sans" w:hAnsi="Lucida Sans" w:cs="Times New Roman" w:hint="default"/>
        <w:color w:val="0066A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3627E9"/>
    <w:multiLevelType w:val="hybridMultilevel"/>
    <w:tmpl w:val="49C09FA0"/>
    <w:lvl w:ilvl="0" w:tplc="539ABDB4">
      <w:start w:val="1"/>
      <w:numFmt w:val="bullet"/>
      <w:pStyle w:val="PuceCircle2"/>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A273D9"/>
    <w:multiLevelType w:val="hybridMultilevel"/>
    <w:tmpl w:val="7048F1F6"/>
    <w:lvl w:ilvl="0" w:tplc="E41CABB2">
      <w:start w:val="1"/>
      <w:numFmt w:val="bullet"/>
      <w:lvlRestart w:val="0"/>
      <w:pStyle w:val="TableListbullet"/>
      <w:lvlText w:val="▶"/>
      <w:lvlJc w:val="left"/>
      <w:pPr>
        <w:tabs>
          <w:tab w:val="num" w:pos="142"/>
        </w:tabs>
        <w:ind w:left="142" w:hanging="142"/>
      </w:pPr>
      <w:rPr>
        <w:rFonts w:ascii="Lucida Sans Unicode" w:hAnsi="Lucida Sans Unicode" w:hint="default"/>
        <w:color w:val="0066A2"/>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D299B"/>
    <w:multiLevelType w:val="hybridMultilevel"/>
    <w:tmpl w:val="D84C8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347B35"/>
    <w:multiLevelType w:val="multilevel"/>
    <w:tmpl w:val="0409001D"/>
    <w:styleLink w:val="Exhibit"/>
    <w:lvl w:ilvl="0">
      <w:start w:val="1"/>
      <w:numFmt w:val="decimal"/>
      <w:lvlText w:val="%1)"/>
      <w:lvlJc w:val="left"/>
      <w:pPr>
        <w:ind w:left="360" w:hanging="360"/>
      </w:pPr>
      <w:rPr>
        <w:rFonts w:ascii="Verdana" w:hAnsi="Verdana"/>
        <w:color w:val="0070C0"/>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E2E48B3"/>
    <w:multiLevelType w:val="hybridMultilevel"/>
    <w:tmpl w:val="F130435C"/>
    <w:lvl w:ilvl="0" w:tplc="B1FA4F68">
      <w:start w:val="1"/>
      <w:numFmt w:val="bullet"/>
      <w:pStyle w:val="PuceArrow"/>
      <w:lvlText w:val=""/>
      <w:lvlPicBulletId w:val="0"/>
      <w:lvlJc w:val="left"/>
      <w:pPr>
        <w:ind w:left="360" w:hanging="360"/>
      </w:pPr>
      <w:rPr>
        <w:rFonts w:ascii="Symbol" w:hAnsi="Symbol" w:hint="default"/>
        <w:color w:val="auto"/>
        <w:kern w:val="0"/>
        <w:position w:val="0"/>
        <w:sz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E5B6CBA"/>
    <w:multiLevelType w:val="hybridMultilevel"/>
    <w:tmpl w:val="D4EE6106"/>
    <w:lvl w:ilvl="0" w:tplc="8320CF96">
      <w:start w:val="1"/>
      <w:numFmt w:val="decimal"/>
      <w:pStyle w:val="Lis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2A6B07"/>
    <w:multiLevelType w:val="hybridMultilevel"/>
    <w:tmpl w:val="DEEA6504"/>
    <w:lvl w:ilvl="0" w:tplc="C796739A">
      <w:start w:val="1"/>
      <w:numFmt w:val="decimal"/>
      <w:pStyle w:val="EnumNumPoint"/>
      <w:lvlText w:val="%1."/>
      <w:lvlJc w:val="left"/>
      <w:pPr>
        <w:ind w:left="36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6C6B1091"/>
    <w:multiLevelType w:val="hybridMultilevel"/>
    <w:tmpl w:val="AD0C2460"/>
    <w:lvl w:ilvl="0" w:tplc="F014ECB0">
      <w:start w:val="1"/>
      <w:numFmt w:val="bullet"/>
      <w:pStyle w:val="PuceCircle"/>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3170D1F"/>
    <w:multiLevelType w:val="hybridMultilevel"/>
    <w:tmpl w:val="A1E68E94"/>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A53AB2"/>
    <w:multiLevelType w:val="hybridMultilevel"/>
    <w:tmpl w:val="0F0C96EC"/>
    <w:lvl w:ilvl="0" w:tplc="FAC29C70">
      <w:start w:val="1"/>
      <w:numFmt w:val="bullet"/>
      <w:lvlRestart w:val="0"/>
      <w:pStyle w:val="Listepuces2"/>
      <w:lvlText w:val="•"/>
      <w:lvlJc w:val="left"/>
      <w:pPr>
        <w:tabs>
          <w:tab w:val="num" w:pos="568"/>
        </w:tabs>
        <w:ind w:left="568" w:hanging="284"/>
      </w:pPr>
      <w:rPr>
        <w:rFonts w:ascii="Lucida Sans" w:hAnsi="Lucida Sans" w:cs="Times New Roman" w:hint="default"/>
        <w:color w:val="0066A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48550413">
    <w:abstractNumId w:val="6"/>
  </w:num>
  <w:num w:numId="2" w16cid:durableId="476841750">
    <w:abstractNumId w:val="17"/>
  </w:num>
  <w:num w:numId="3" w16cid:durableId="1527937701">
    <w:abstractNumId w:val="3"/>
  </w:num>
  <w:num w:numId="4" w16cid:durableId="193883091">
    <w:abstractNumId w:val="9"/>
  </w:num>
  <w:num w:numId="5" w16cid:durableId="919339219">
    <w:abstractNumId w:val="7"/>
  </w:num>
  <w:num w:numId="6" w16cid:durableId="215628142">
    <w:abstractNumId w:val="4"/>
  </w:num>
  <w:num w:numId="7" w16cid:durableId="2142648674">
    <w:abstractNumId w:val="13"/>
  </w:num>
  <w:num w:numId="8" w16cid:durableId="1620723351">
    <w:abstractNumId w:val="2"/>
  </w:num>
  <w:num w:numId="9" w16cid:durableId="2096979081">
    <w:abstractNumId w:val="1"/>
  </w:num>
  <w:num w:numId="10" w16cid:durableId="1824850288">
    <w:abstractNumId w:val="0"/>
  </w:num>
  <w:num w:numId="11" w16cid:durableId="981036216">
    <w:abstractNumId w:val="11"/>
  </w:num>
  <w:num w:numId="12" w16cid:durableId="1354307876">
    <w:abstractNumId w:val="14"/>
  </w:num>
  <w:num w:numId="13" w16cid:durableId="662396460">
    <w:abstractNumId w:val="15"/>
  </w:num>
  <w:num w:numId="14" w16cid:durableId="1470442466">
    <w:abstractNumId w:val="8"/>
  </w:num>
  <w:num w:numId="15" w16cid:durableId="1568373463">
    <w:abstractNumId w:val="12"/>
  </w:num>
  <w:num w:numId="16" w16cid:durableId="502352582">
    <w:abstractNumId w:val="16"/>
  </w:num>
  <w:num w:numId="17" w16cid:durableId="1865316036">
    <w:abstractNumId w:val="5"/>
  </w:num>
  <w:num w:numId="18" w16cid:durableId="133025414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type" w:val="Proposal_AT v4.0.dot"/>
  </w:docVars>
  <w:rsids>
    <w:rsidRoot w:val="00D15D02"/>
    <w:rsid w:val="000012A1"/>
    <w:rsid w:val="0000141A"/>
    <w:rsid w:val="00001A3D"/>
    <w:rsid w:val="000059CE"/>
    <w:rsid w:val="00006F8B"/>
    <w:rsid w:val="00013994"/>
    <w:rsid w:val="0001569B"/>
    <w:rsid w:val="00016C8D"/>
    <w:rsid w:val="00022B28"/>
    <w:rsid w:val="00027833"/>
    <w:rsid w:val="00030F7B"/>
    <w:rsid w:val="00036F82"/>
    <w:rsid w:val="00037C4B"/>
    <w:rsid w:val="00043E07"/>
    <w:rsid w:val="00045226"/>
    <w:rsid w:val="00045E9C"/>
    <w:rsid w:val="00050287"/>
    <w:rsid w:val="000526F0"/>
    <w:rsid w:val="00053023"/>
    <w:rsid w:val="00063F06"/>
    <w:rsid w:val="00066C47"/>
    <w:rsid w:val="00067B95"/>
    <w:rsid w:val="0007415F"/>
    <w:rsid w:val="000742AA"/>
    <w:rsid w:val="000744B5"/>
    <w:rsid w:val="000745D1"/>
    <w:rsid w:val="00075BA2"/>
    <w:rsid w:val="00077028"/>
    <w:rsid w:val="000772F0"/>
    <w:rsid w:val="0008482A"/>
    <w:rsid w:val="0008497B"/>
    <w:rsid w:val="000849A8"/>
    <w:rsid w:val="0008656A"/>
    <w:rsid w:val="00086828"/>
    <w:rsid w:val="00087135"/>
    <w:rsid w:val="000914C6"/>
    <w:rsid w:val="00092C20"/>
    <w:rsid w:val="00096E3F"/>
    <w:rsid w:val="000A04FF"/>
    <w:rsid w:val="000A1B44"/>
    <w:rsid w:val="000A5CFB"/>
    <w:rsid w:val="000B5C9C"/>
    <w:rsid w:val="000B6D1B"/>
    <w:rsid w:val="000C0333"/>
    <w:rsid w:val="000C4093"/>
    <w:rsid w:val="000C499E"/>
    <w:rsid w:val="000D02C4"/>
    <w:rsid w:val="000D25E8"/>
    <w:rsid w:val="000D50CA"/>
    <w:rsid w:val="000E0B7F"/>
    <w:rsid w:val="000E6F62"/>
    <w:rsid w:val="000F1A4C"/>
    <w:rsid w:val="000F644D"/>
    <w:rsid w:val="00101BF8"/>
    <w:rsid w:val="0010420C"/>
    <w:rsid w:val="00105625"/>
    <w:rsid w:val="0010635B"/>
    <w:rsid w:val="0011164C"/>
    <w:rsid w:val="00115978"/>
    <w:rsid w:val="001175B8"/>
    <w:rsid w:val="00126929"/>
    <w:rsid w:val="001322CC"/>
    <w:rsid w:val="00137261"/>
    <w:rsid w:val="00137B45"/>
    <w:rsid w:val="001432F1"/>
    <w:rsid w:val="001446D9"/>
    <w:rsid w:val="00145B0C"/>
    <w:rsid w:val="001477EC"/>
    <w:rsid w:val="00150F07"/>
    <w:rsid w:val="00151579"/>
    <w:rsid w:val="00152486"/>
    <w:rsid w:val="00157D2A"/>
    <w:rsid w:val="0017715C"/>
    <w:rsid w:val="001819C7"/>
    <w:rsid w:val="001856DA"/>
    <w:rsid w:val="001902D7"/>
    <w:rsid w:val="00191707"/>
    <w:rsid w:val="001939A0"/>
    <w:rsid w:val="00193C38"/>
    <w:rsid w:val="00197A87"/>
    <w:rsid w:val="001A036B"/>
    <w:rsid w:val="001A17B8"/>
    <w:rsid w:val="001A1A22"/>
    <w:rsid w:val="001C097E"/>
    <w:rsid w:val="001C0D28"/>
    <w:rsid w:val="001C3337"/>
    <w:rsid w:val="001C3D88"/>
    <w:rsid w:val="001C4370"/>
    <w:rsid w:val="001C5594"/>
    <w:rsid w:val="001C65C0"/>
    <w:rsid w:val="001D74D9"/>
    <w:rsid w:val="001E2F78"/>
    <w:rsid w:val="001F046D"/>
    <w:rsid w:val="001F282C"/>
    <w:rsid w:val="001F2C54"/>
    <w:rsid w:val="001F2E90"/>
    <w:rsid w:val="001F7E5E"/>
    <w:rsid w:val="0020340D"/>
    <w:rsid w:val="00206552"/>
    <w:rsid w:val="002101A5"/>
    <w:rsid w:val="002118CE"/>
    <w:rsid w:val="00215776"/>
    <w:rsid w:val="002161F8"/>
    <w:rsid w:val="00221499"/>
    <w:rsid w:val="00221A29"/>
    <w:rsid w:val="002221D6"/>
    <w:rsid w:val="00222441"/>
    <w:rsid w:val="00222F6C"/>
    <w:rsid w:val="002243C0"/>
    <w:rsid w:val="00226E37"/>
    <w:rsid w:val="00240F92"/>
    <w:rsid w:val="00241FE2"/>
    <w:rsid w:val="00242689"/>
    <w:rsid w:val="0024420E"/>
    <w:rsid w:val="00245FB8"/>
    <w:rsid w:val="0025071F"/>
    <w:rsid w:val="0026232B"/>
    <w:rsid w:val="0027106B"/>
    <w:rsid w:val="00273082"/>
    <w:rsid w:val="002779BB"/>
    <w:rsid w:val="0028017F"/>
    <w:rsid w:val="002817D4"/>
    <w:rsid w:val="002851F4"/>
    <w:rsid w:val="002A0A60"/>
    <w:rsid w:val="002A1F86"/>
    <w:rsid w:val="002A47AD"/>
    <w:rsid w:val="002A5391"/>
    <w:rsid w:val="002A6AE3"/>
    <w:rsid w:val="002A7A54"/>
    <w:rsid w:val="002B4E93"/>
    <w:rsid w:val="002B53B3"/>
    <w:rsid w:val="002C2BBC"/>
    <w:rsid w:val="002C2CE7"/>
    <w:rsid w:val="002C485E"/>
    <w:rsid w:val="002D598B"/>
    <w:rsid w:val="002E1A1F"/>
    <w:rsid w:val="002E2AB2"/>
    <w:rsid w:val="002E36F9"/>
    <w:rsid w:val="002E5ED5"/>
    <w:rsid w:val="002F0A3C"/>
    <w:rsid w:val="002F1978"/>
    <w:rsid w:val="002F3F1F"/>
    <w:rsid w:val="002F4F95"/>
    <w:rsid w:val="002F6732"/>
    <w:rsid w:val="00300117"/>
    <w:rsid w:val="0030209B"/>
    <w:rsid w:val="0030588C"/>
    <w:rsid w:val="0031390E"/>
    <w:rsid w:val="00314A99"/>
    <w:rsid w:val="00315620"/>
    <w:rsid w:val="003172EA"/>
    <w:rsid w:val="00322FE2"/>
    <w:rsid w:val="00323F4B"/>
    <w:rsid w:val="00324156"/>
    <w:rsid w:val="00325068"/>
    <w:rsid w:val="00326FC5"/>
    <w:rsid w:val="00330653"/>
    <w:rsid w:val="00334F1B"/>
    <w:rsid w:val="003456D8"/>
    <w:rsid w:val="00345C8A"/>
    <w:rsid w:val="003465A5"/>
    <w:rsid w:val="003500AA"/>
    <w:rsid w:val="00356CB4"/>
    <w:rsid w:val="00357B06"/>
    <w:rsid w:val="0036292A"/>
    <w:rsid w:val="0036556A"/>
    <w:rsid w:val="003668C9"/>
    <w:rsid w:val="00377833"/>
    <w:rsid w:val="003800D5"/>
    <w:rsid w:val="00382FD6"/>
    <w:rsid w:val="00385C55"/>
    <w:rsid w:val="0038681D"/>
    <w:rsid w:val="00393775"/>
    <w:rsid w:val="00395710"/>
    <w:rsid w:val="003971F7"/>
    <w:rsid w:val="003A05CD"/>
    <w:rsid w:val="003A2FB1"/>
    <w:rsid w:val="003A4E0B"/>
    <w:rsid w:val="003A6069"/>
    <w:rsid w:val="003B1479"/>
    <w:rsid w:val="003B66A9"/>
    <w:rsid w:val="003B6E3F"/>
    <w:rsid w:val="003C1939"/>
    <w:rsid w:val="003C6430"/>
    <w:rsid w:val="003D0FB8"/>
    <w:rsid w:val="003D79B3"/>
    <w:rsid w:val="003E2035"/>
    <w:rsid w:val="003E3D1A"/>
    <w:rsid w:val="003F384B"/>
    <w:rsid w:val="003F449E"/>
    <w:rsid w:val="00400F3F"/>
    <w:rsid w:val="004060BA"/>
    <w:rsid w:val="00411139"/>
    <w:rsid w:val="00414352"/>
    <w:rsid w:val="004165A4"/>
    <w:rsid w:val="004204DA"/>
    <w:rsid w:val="0042461D"/>
    <w:rsid w:val="00427EBA"/>
    <w:rsid w:val="00430ACF"/>
    <w:rsid w:val="00434844"/>
    <w:rsid w:val="00435E3B"/>
    <w:rsid w:val="00437885"/>
    <w:rsid w:val="00437B89"/>
    <w:rsid w:val="00440C46"/>
    <w:rsid w:val="004422D3"/>
    <w:rsid w:val="00452B00"/>
    <w:rsid w:val="00455718"/>
    <w:rsid w:val="0046177B"/>
    <w:rsid w:val="0046271C"/>
    <w:rsid w:val="00467096"/>
    <w:rsid w:val="00474EFF"/>
    <w:rsid w:val="004753B9"/>
    <w:rsid w:val="0047775B"/>
    <w:rsid w:val="004838B9"/>
    <w:rsid w:val="00485F9A"/>
    <w:rsid w:val="00490837"/>
    <w:rsid w:val="004913B3"/>
    <w:rsid w:val="00493E9C"/>
    <w:rsid w:val="004A5145"/>
    <w:rsid w:val="004B4834"/>
    <w:rsid w:val="004B573F"/>
    <w:rsid w:val="004B6F7E"/>
    <w:rsid w:val="004C155C"/>
    <w:rsid w:val="004C3189"/>
    <w:rsid w:val="004D00C9"/>
    <w:rsid w:val="004D6F21"/>
    <w:rsid w:val="004F25BB"/>
    <w:rsid w:val="004F381A"/>
    <w:rsid w:val="004F5A7F"/>
    <w:rsid w:val="004F7018"/>
    <w:rsid w:val="005016BB"/>
    <w:rsid w:val="00502928"/>
    <w:rsid w:val="00503654"/>
    <w:rsid w:val="00507F5B"/>
    <w:rsid w:val="00511268"/>
    <w:rsid w:val="00516659"/>
    <w:rsid w:val="005207BE"/>
    <w:rsid w:val="005242AE"/>
    <w:rsid w:val="00524B05"/>
    <w:rsid w:val="00530E10"/>
    <w:rsid w:val="005334D9"/>
    <w:rsid w:val="00534186"/>
    <w:rsid w:val="0054506F"/>
    <w:rsid w:val="0054700B"/>
    <w:rsid w:val="005515EA"/>
    <w:rsid w:val="0055360F"/>
    <w:rsid w:val="00553D5F"/>
    <w:rsid w:val="00557F51"/>
    <w:rsid w:val="00562F07"/>
    <w:rsid w:val="00564633"/>
    <w:rsid w:val="005652C3"/>
    <w:rsid w:val="0057032B"/>
    <w:rsid w:val="005723A5"/>
    <w:rsid w:val="005730B8"/>
    <w:rsid w:val="005747A5"/>
    <w:rsid w:val="00574C20"/>
    <w:rsid w:val="00577352"/>
    <w:rsid w:val="005814DA"/>
    <w:rsid w:val="00583D33"/>
    <w:rsid w:val="00584691"/>
    <w:rsid w:val="0059536C"/>
    <w:rsid w:val="00596638"/>
    <w:rsid w:val="005A246E"/>
    <w:rsid w:val="005A2DF4"/>
    <w:rsid w:val="005A41ED"/>
    <w:rsid w:val="005A6B6D"/>
    <w:rsid w:val="005A75FC"/>
    <w:rsid w:val="005B1AD2"/>
    <w:rsid w:val="005B2449"/>
    <w:rsid w:val="005B4C37"/>
    <w:rsid w:val="005C0F5F"/>
    <w:rsid w:val="005C254C"/>
    <w:rsid w:val="005C2750"/>
    <w:rsid w:val="005C74B5"/>
    <w:rsid w:val="005D01E8"/>
    <w:rsid w:val="005D0C0F"/>
    <w:rsid w:val="005D20DB"/>
    <w:rsid w:val="005D2E83"/>
    <w:rsid w:val="005D43C4"/>
    <w:rsid w:val="005D4DD1"/>
    <w:rsid w:val="005E1501"/>
    <w:rsid w:val="005E1D73"/>
    <w:rsid w:val="005E438F"/>
    <w:rsid w:val="005E51C8"/>
    <w:rsid w:val="005F1DD5"/>
    <w:rsid w:val="005F69BB"/>
    <w:rsid w:val="00603CA9"/>
    <w:rsid w:val="0060435D"/>
    <w:rsid w:val="0061314E"/>
    <w:rsid w:val="0061740C"/>
    <w:rsid w:val="00620CC2"/>
    <w:rsid w:val="0062424F"/>
    <w:rsid w:val="00625196"/>
    <w:rsid w:val="00630CCC"/>
    <w:rsid w:val="00640267"/>
    <w:rsid w:val="0064236C"/>
    <w:rsid w:val="00644F52"/>
    <w:rsid w:val="0064581F"/>
    <w:rsid w:val="00650C83"/>
    <w:rsid w:val="00654402"/>
    <w:rsid w:val="00660713"/>
    <w:rsid w:val="00660997"/>
    <w:rsid w:val="00663158"/>
    <w:rsid w:val="006642E8"/>
    <w:rsid w:val="006652BC"/>
    <w:rsid w:val="006668F0"/>
    <w:rsid w:val="00667C24"/>
    <w:rsid w:val="00673A8F"/>
    <w:rsid w:val="0067420B"/>
    <w:rsid w:val="0067681C"/>
    <w:rsid w:val="00676AA0"/>
    <w:rsid w:val="006832AD"/>
    <w:rsid w:val="00693939"/>
    <w:rsid w:val="006945EF"/>
    <w:rsid w:val="006A18CC"/>
    <w:rsid w:val="006A54EA"/>
    <w:rsid w:val="006B27CD"/>
    <w:rsid w:val="006B50F6"/>
    <w:rsid w:val="006B740B"/>
    <w:rsid w:val="006C058E"/>
    <w:rsid w:val="006C2114"/>
    <w:rsid w:val="006C367D"/>
    <w:rsid w:val="006C3C57"/>
    <w:rsid w:val="006C4809"/>
    <w:rsid w:val="006C6EDF"/>
    <w:rsid w:val="006D0B5F"/>
    <w:rsid w:val="006D26D3"/>
    <w:rsid w:val="006D3137"/>
    <w:rsid w:val="006D3429"/>
    <w:rsid w:val="006E23EE"/>
    <w:rsid w:val="006E595F"/>
    <w:rsid w:val="006F2763"/>
    <w:rsid w:val="006F59E5"/>
    <w:rsid w:val="006F69A8"/>
    <w:rsid w:val="0070783C"/>
    <w:rsid w:val="00711BEA"/>
    <w:rsid w:val="0071372A"/>
    <w:rsid w:val="00715B3B"/>
    <w:rsid w:val="00717C2A"/>
    <w:rsid w:val="00726AC7"/>
    <w:rsid w:val="0072744E"/>
    <w:rsid w:val="0073265D"/>
    <w:rsid w:val="00735B25"/>
    <w:rsid w:val="00742CCC"/>
    <w:rsid w:val="007439D2"/>
    <w:rsid w:val="007464FF"/>
    <w:rsid w:val="00752D28"/>
    <w:rsid w:val="00753AAB"/>
    <w:rsid w:val="0075405B"/>
    <w:rsid w:val="00754633"/>
    <w:rsid w:val="00754C9A"/>
    <w:rsid w:val="00756A8B"/>
    <w:rsid w:val="007570AC"/>
    <w:rsid w:val="00763586"/>
    <w:rsid w:val="00767E59"/>
    <w:rsid w:val="00767EBA"/>
    <w:rsid w:val="00777FA8"/>
    <w:rsid w:val="00781CD2"/>
    <w:rsid w:val="0078462B"/>
    <w:rsid w:val="00785B62"/>
    <w:rsid w:val="00785F75"/>
    <w:rsid w:val="0078614D"/>
    <w:rsid w:val="0078650D"/>
    <w:rsid w:val="0079023E"/>
    <w:rsid w:val="00790C91"/>
    <w:rsid w:val="007912E9"/>
    <w:rsid w:val="007A449D"/>
    <w:rsid w:val="007A506D"/>
    <w:rsid w:val="007A6AF1"/>
    <w:rsid w:val="007A7166"/>
    <w:rsid w:val="007B0883"/>
    <w:rsid w:val="007B127F"/>
    <w:rsid w:val="007B30C6"/>
    <w:rsid w:val="007B50FB"/>
    <w:rsid w:val="007C0610"/>
    <w:rsid w:val="007C2F3C"/>
    <w:rsid w:val="007C370D"/>
    <w:rsid w:val="007D274C"/>
    <w:rsid w:val="007D49CB"/>
    <w:rsid w:val="007D5735"/>
    <w:rsid w:val="007D66BB"/>
    <w:rsid w:val="007D6BB1"/>
    <w:rsid w:val="007E0C2B"/>
    <w:rsid w:val="007E29B3"/>
    <w:rsid w:val="007E683C"/>
    <w:rsid w:val="007E7BD1"/>
    <w:rsid w:val="007E7EC1"/>
    <w:rsid w:val="007F40E5"/>
    <w:rsid w:val="007F4EFD"/>
    <w:rsid w:val="007F52D8"/>
    <w:rsid w:val="007F69E7"/>
    <w:rsid w:val="00802799"/>
    <w:rsid w:val="00807DA4"/>
    <w:rsid w:val="00811466"/>
    <w:rsid w:val="00814BCC"/>
    <w:rsid w:val="008219AF"/>
    <w:rsid w:val="008224B0"/>
    <w:rsid w:val="0082373D"/>
    <w:rsid w:val="008271F8"/>
    <w:rsid w:val="00834D97"/>
    <w:rsid w:val="00835BF8"/>
    <w:rsid w:val="00836ECC"/>
    <w:rsid w:val="00841D57"/>
    <w:rsid w:val="008450FF"/>
    <w:rsid w:val="0084775E"/>
    <w:rsid w:val="00853D8E"/>
    <w:rsid w:val="00854D20"/>
    <w:rsid w:val="00854E14"/>
    <w:rsid w:val="00856698"/>
    <w:rsid w:val="008606DE"/>
    <w:rsid w:val="0086087E"/>
    <w:rsid w:val="00863C2E"/>
    <w:rsid w:val="00864318"/>
    <w:rsid w:val="008674D8"/>
    <w:rsid w:val="00872927"/>
    <w:rsid w:val="00873FD4"/>
    <w:rsid w:val="00880FBC"/>
    <w:rsid w:val="008813B9"/>
    <w:rsid w:val="00883450"/>
    <w:rsid w:val="008859F1"/>
    <w:rsid w:val="00885F85"/>
    <w:rsid w:val="00886A69"/>
    <w:rsid w:val="00887EE7"/>
    <w:rsid w:val="00890D86"/>
    <w:rsid w:val="00896A5D"/>
    <w:rsid w:val="0089776A"/>
    <w:rsid w:val="008977F8"/>
    <w:rsid w:val="008A4189"/>
    <w:rsid w:val="008A7044"/>
    <w:rsid w:val="008B05F2"/>
    <w:rsid w:val="008B1FE6"/>
    <w:rsid w:val="008B4B3C"/>
    <w:rsid w:val="008C21CF"/>
    <w:rsid w:val="008C2C39"/>
    <w:rsid w:val="008C36CC"/>
    <w:rsid w:val="008C43DB"/>
    <w:rsid w:val="008C518E"/>
    <w:rsid w:val="008C7B08"/>
    <w:rsid w:val="008D040A"/>
    <w:rsid w:val="008D5FA7"/>
    <w:rsid w:val="008E1433"/>
    <w:rsid w:val="008E1C9E"/>
    <w:rsid w:val="008E29E0"/>
    <w:rsid w:val="008E2FE1"/>
    <w:rsid w:val="008E3A8D"/>
    <w:rsid w:val="008E4051"/>
    <w:rsid w:val="008F3D59"/>
    <w:rsid w:val="008F514E"/>
    <w:rsid w:val="008F6A00"/>
    <w:rsid w:val="00900108"/>
    <w:rsid w:val="009112B4"/>
    <w:rsid w:val="00911838"/>
    <w:rsid w:val="009119F8"/>
    <w:rsid w:val="00913EB8"/>
    <w:rsid w:val="009161EF"/>
    <w:rsid w:val="00916E1A"/>
    <w:rsid w:val="0091708E"/>
    <w:rsid w:val="009171BC"/>
    <w:rsid w:val="00920115"/>
    <w:rsid w:val="009213CF"/>
    <w:rsid w:val="00922CEC"/>
    <w:rsid w:val="009232D1"/>
    <w:rsid w:val="00923F7E"/>
    <w:rsid w:val="00925B5E"/>
    <w:rsid w:val="00927D63"/>
    <w:rsid w:val="0093010B"/>
    <w:rsid w:val="00930D81"/>
    <w:rsid w:val="009313F3"/>
    <w:rsid w:val="00933EEF"/>
    <w:rsid w:val="00940BAF"/>
    <w:rsid w:val="00946482"/>
    <w:rsid w:val="009545E8"/>
    <w:rsid w:val="00960292"/>
    <w:rsid w:val="00964E5C"/>
    <w:rsid w:val="00965F61"/>
    <w:rsid w:val="00966D46"/>
    <w:rsid w:val="009710F3"/>
    <w:rsid w:val="00971789"/>
    <w:rsid w:val="009727E8"/>
    <w:rsid w:val="0097404A"/>
    <w:rsid w:val="00974284"/>
    <w:rsid w:val="0097535E"/>
    <w:rsid w:val="00976513"/>
    <w:rsid w:val="00980B09"/>
    <w:rsid w:val="00983491"/>
    <w:rsid w:val="009861F2"/>
    <w:rsid w:val="0098647A"/>
    <w:rsid w:val="009900F8"/>
    <w:rsid w:val="0099543F"/>
    <w:rsid w:val="009A027E"/>
    <w:rsid w:val="009A0BA7"/>
    <w:rsid w:val="009A283B"/>
    <w:rsid w:val="009A29A0"/>
    <w:rsid w:val="009A3376"/>
    <w:rsid w:val="009A7124"/>
    <w:rsid w:val="009A73EF"/>
    <w:rsid w:val="009B0CBA"/>
    <w:rsid w:val="009C377D"/>
    <w:rsid w:val="009C6561"/>
    <w:rsid w:val="009C7D1A"/>
    <w:rsid w:val="009C7E27"/>
    <w:rsid w:val="009D053E"/>
    <w:rsid w:val="009D127C"/>
    <w:rsid w:val="009D2B8B"/>
    <w:rsid w:val="009D5679"/>
    <w:rsid w:val="009D57F2"/>
    <w:rsid w:val="009D706E"/>
    <w:rsid w:val="009E2BCD"/>
    <w:rsid w:val="009E370E"/>
    <w:rsid w:val="009E52CB"/>
    <w:rsid w:val="009F04C7"/>
    <w:rsid w:val="009F08B1"/>
    <w:rsid w:val="009F6CDE"/>
    <w:rsid w:val="00A02FCD"/>
    <w:rsid w:val="00A030C8"/>
    <w:rsid w:val="00A12C01"/>
    <w:rsid w:val="00A12F6C"/>
    <w:rsid w:val="00A12F97"/>
    <w:rsid w:val="00A14CB1"/>
    <w:rsid w:val="00A15BEF"/>
    <w:rsid w:val="00A21B37"/>
    <w:rsid w:val="00A2577E"/>
    <w:rsid w:val="00A3779D"/>
    <w:rsid w:val="00A40B66"/>
    <w:rsid w:val="00A44897"/>
    <w:rsid w:val="00A47400"/>
    <w:rsid w:val="00A55129"/>
    <w:rsid w:val="00A561D2"/>
    <w:rsid w:val="00A57E30"/>
    <w:rsid w:val="00A61578"/>
    <w:rsid w:val="00A65D20"/>
    <w:rsid w:val="00A678C3"/>
    <w:rsid w:val="00A67BC5"/>
    <w:rsid w:val="00A71ECE"/>
    <w:rsid w:val="00A7362B"/>
    <w:rsid w:val="00A7644A"/>
    <w:rsid w:val="00A778BF"/>
    <w:rsid w:val="00A807E9"/>
    <w:rsid w:val="00A81802"/>
    <w:rsid w:val="00A84924"/>
    <w:rsid w:val="00A948FE"/>
    <w:rsid w:val="00A94D08"/>
    <w:rsid w:val="00AA1645"/>
    <w:rsid w:val="00AA1F4C"/>
    <w:rsid w:val="00AA26CA"/>
    <w:rsid w:val="00AA4928"/>
    <w:rsid w:val="00AA4E8B"/>
    <w:rsid w:val="00AA702B"/>
    <w:rsid w:val="00AA7CE1"/>
    <w:rsid w:val="00AB0DE1"/>
    <w:rsid w:val="00AB2506"/>
    <w:rsid w:val="00AB25E2"/>
    <w:rsid w:val="00AB5809"/>
    <w:rsid w:val="00AB5BC0"/>
    <w:rsid w:val="00AC0F69"/>
    <w:rsid w:val="00AC2FEF"/>
    <w:rsid w:val="00AC4759"/>
    <w:rsid w:val="00AC536B"/>
    <w:rsid w:val="00AC7AB8"/>
    <w:rsid w:val="00AD08E5"/>
    <w:rsid w:val="00AD4006"/>
    <w:rsid w:val="00AE1BDE"/>
    <w:rsid w:val="00AE3936"/>
    <w:rsid w:val="00AF0C2E"/>
    <w:rsid w:val="00AF11D3"/>
    <w:rsid w:val="00AF64FA"/>
    <w:rsid w:val="00B02449"/>
    <w:rsid w:val="00B0331F"/>
    <w:rsid w:val="00B06885"/>
    <w:rsid w:val="00B123D2"/>
    <w:rsid w:val="00B13E5D"/>
    <w:rsid w:val="00B147A9"/>
    <w:rsid w:val="00B1501C"/>
    <w:rsid w:val="00B15B0C"/>
    <w:rsid w:val="00B2436E"/>
    <w:rsid w:val="00B24FFC"/>
    <w:rsid w:val="00B31152"/>
    <w:rsid w:val="00B31437"/>
    <w:rsid w:val="00B314CD"/>
    <w:rsid w:val="00B3207C"/>
    <w:rsid w:val="00B326A8"/>
    <w:rsid w:val="00B407D9"/>
    <w:rsid w:val="00B4226E"/>
    <w:rsid w:val="00B44316"/>
    <w:rsid w:val="00B44D17"/>
    <w:rsid w:val="00B46E88"/>
    <w:rsid w:val="00B53263"/>
    <w:rsid w:val="00B55305"/>
    <w:rsid w:val="00B63669"/>
    <w:rsid w:val="00B6732C"/>
    <w:rsid w:val="00B67913"/>
    <w:rsid w:val="00B76660"/>
    <w:rsid w:val="00B77D8F"/>
    <w:rsid w:val="00B80BD3"/>
    <w:rsid w:val="00B80E80"/>
    <w:rsid w:val="00B8115E"/>
    <w:rsid w:val="00B82270"/>
    <w:rsid w:val="00B875E9"/>
    <w:rsid w:val="00B92837"/>
    <w:rsid w:val="00B94C1B"/>
    <w:rsid w:val="00B94C4C"/>
    <w:rsid w:val="00B95B17"/>
    <w:rsid w:val="00BA1D9E"/>
    <w:rsid w:val="00BA2EF5"/>
    <w:rsid w:val="00BA308A"/>
    <w:rsid w:val="00BA3FD6"/>
    <w:rsid w:val="00BA4D25"/>
    <w:rsid w:val="00BA58B5"/>
    <w:rsid w:val="00BA65D6"/>
    <w:rsid w:val="00BA72CA"/>
    <w:rsid w:val="00BB1F45"/>
    <w:rsid w:val="00BB391D"/>
    <w:rsid w:val="00BB568E"/>
    <w:rsid w:val="00BB7480"/>
    <w:rsid w:val="00BB7EB9"/>
    <w:rsid w:val="00BC6A90"/>
    <w:rsid w:val="00BD630F"/>
    <w:rsid w:val="00BD71BC"/>
    <w:rsid w:val="00BD7E23"/>
    <w:rsid w:val="00BE0713"/>
    <w:rsid w:val="00BE183B"/>
    <w:rsid w:val="00BE24BC"/>
    <w:rsid w:val="00BE56BC"/>
    <w:rsid w:val="00BF096E"/>
    <w:rsid w:val="00BF1CD3"/>
    <w:rsid w:val="00BF32A1"/>
    <w:rsid w:val="00BF5A9A"/>
    <w:rsid w:val="00C02C86"/>
    <w:rsid w:val="00C045F5"/>
    <w:rsid w:val="00C1187D"/>
    <w:rsid w:val="00C174D2"/>
    <w:rsid w:val="00C20480"/>
    <w:rsid w:val="00C260D0"/>
    <w:rsid w:val="00C31CCA"/>
    <w:rsid w:val="00C3264E"/>
    <w:rsid w:val="00C328C1"/>
    <w:rsid w:val="00C34469"/>
    <w:rsid w:val="00C34AEF"/>
    <w:rsid w:val="00C372E3"/>
    <w:rsid w:val="00C376F1"/>
    <w:rsid w:val="00C45FD8"/>
    <w:rsid w:val="00C50BFA"/>
    <w:rsid w:val="00C5439B"/>
    <w:rsid w:val="00C5455B"/>
    <w:rsid w:val="00C54CE6"/>
    <w:rsid w:val="00C56FDD"/>
    <w:rsid w:val="00C57D8A"/>
    <w:rsid w:val="00C6396F"/>
    <w:rsid w:val="00C710F3"/>
    <w:rsid w:val="00C73015"/>
    <w:rsid w:val="00C756BE"/>
    <w:rsid w:val="00C81A89"/>
    <w:rsid w:val="00C82385"/>
    <w:rsid w:val="00C83FE2"/>
    <w:rsid w:val="00C869E6"/>
    <w:rsid w:val="00C925E7"/>
    <w:rsid w:val="00C96F94"/>
    <w:rsid w:val="00CA3A73"/>
    <w:rsid w:val="00CA5BE8"/>
    <w:rsid w:val="00CA5EB4"/>
    <w:rsid w:val="00CA6315"/>
    <w:rsid w:val="00CA6E1E"/>
    <w:rsid w:val="00CA7862"/>
    <w:rsid w:val="00CB086D"/>
    <w:rsid w:val="00CB0939"/>
    <w:rsid w:val="00CB3FF8"/>
    <w:rsid w:val="00CB4E3D"/>
    <w:rsid w:val="00CB6C0A"/>
    <w:rsid w:val="00CC0E14"/>
    <w:rsid w:val="00CC1187"/>
    <w:rsid w:val="00CC24F9"/>
    <w:rsid w:val="00CC5145"/>
    <w:rsid w:val="00CD0417"/>
    <w:rsid w:val="00CD4401"/>
    <w:rsid w:val="00CD5D2E"/>
    <w:rsid w:val="00CE01DE"/>
    <w:rsid w:val="00CE14FB"/>
    <w:rsid w:val="00CE39A5"/>
    <w:rsid w:val="00CE416A"/>
    <w:rsid w:val="00CF4219"/>
    <w:rsid w:val="00CF6952"/>
    <w:rsid w:val="00CF6DE8"/>
    <w:rsid w:val="00CF70AE"/>
    <w:rsid w:val="00CF7D68"/>
    <w:rsid w:val="00D04050"/>
    <w:rsid w:val="00D11A6D"/>
    <w:rsid w:val="00D123F4"/>
    <w:rsid w:val="00D150DB"/>
    <w:rsid w:val="00D1568D"/>
    <w:rsid w:val="00D15D02"/>
    <w:rsid w:val="00D22B89"/>
    <w:rsid w:val="00D2366F"/>
    <w:rsid w:val="00D24B95"/>
    <w:rsid w:val="00D31C1B"/>
    <w:rsid w:val="00D377AC"/>
    <w:rsid w:val="00D45C77"/>
    <w:rsid w:val="00D47BD5"/>
    <w:rsid w:val="00D51A37"/>
    <w:rsid w:val="00D53002"/>
    <w:rsid w:val="00D55F42"/>
    <w:rsid w:val="00D574CF"/>
    <w:rsid w:val="00D57772"/>
    <w:rsid w:val="00D62D72"/>
    <w:rsid w:val="00D64395"/>
    <w:rsid w:val="00D67101"/>
    <w:rsid w:val="00D75E3B"/>
    <w:rsid w:val="00D7699E"/>
    <w:rsid w:val="00D76BA5"/>
    <w:rsid w:val="00D76D71"/>
    <w:rsid w:val="00D777C8"/>
    <w:rsid w:val="00D80B6F"/>
    <w:rsid w:val="00D8128D"/>
    <w:rsid w:val="00D82FE3"/>
    <w:rsid w:val="00D96C4C"/>
    <w:rsid w:val="00DA12DD"/>
    <w:rsid w:val="00DA649F"/>
    <w:rsid w:val="00DA75D1"/>
    <w:rsid w:val="00DB33C8"/>
    <w:rsid w:val="00DB3483"/>
    <w:rsid w:val="00DB39EA"/>
    <w:rsid w:val="00DB3CF9"/>
    <w:rsid w:val="00DB6934"/>
    <w:rsid w:val="00DC0C0A"/>
    <w:rsid w:val="00DC2F88"/>
    <w:rsid w:val="00DC328F"/>
    <w:rsid w:val="00DC4B71"/>
    <w:rsid w:val="00DD7286"/>
    <w:rsid w:val="00DD7867"/>
    <w:rsid w:val="00DF345F"/>
    <w:rsid w:val="00DF348B"/>
    <w:rsid w:val="00DF3D35"/>
    <w:rsid w:val="00DF4AE3"/>
    <w:rsid w:val="00DF50B8"/>
    <w:rsid w:val="00E01BF9"/>
    <w:rsid w:val="00E06FF8"/>
    <w:rsid w:val="00E075C5"/>
    <w:rsid w:val="00E12EEA"/>
    <w:rsid w:val="00E13D7C"/>
    <w:rsid w:val="00E13E9D"/>
    <w:rsid w:val="00E142B4"/>
    <w:rsid w:val="00E17AB1"/>
    <w:rsid w:val="00E2427F"/>
    <w:rsid w:val="00E2497B"/>
    <w:rsid w:val="00E27C76"/>
    <w:rsid w:val="00E30F19"/>
    <w:rsid w:val="00E315BE"/>
    <w:rsid w:val="00E34927"/>
    <w:rsid w:val="00E400AE"/>
    <w:rsid w:val="00E4168A"/>
    <w:rsid w:val="00E44B46"/>
    <w:rsid w:val="00E508E9"/>
    <w:rsid w:val="00E56C28"/>
    <w:rsid w:val="00E607AF"/>
    <w:rsid w:val="00E63BA5"/>
    <w:rsid w:val="00E776BB"/>
    <w:rsid w:val="00E827B1"/>
    <w:rsid w:val="00E84534"/>
    <w:rsid w:val="00E8454A"/>
    <w:rsid w:val="00E85ED3"/>
    <w:rsid w:val="00E87822"/>
    <w:rsid w:val="00E90626"/>
    <w:rsid w:val="00E953EC"/>
    <w:rsid w:val="00E95FCA"/>
    <w:rsid w:val="00EA451E"/>
    <w:rsid w:val="00EB0A71"/>
    <w:rsid w:val="00EB38FA"/>
    <w:rsid w:val="00EB5E40"/>
    <w:rsid w:val="00EC28C5"/>
    <w:rsid w:val="00EC3174"/>
    <w:rsid w:val="00EC3F5D"/>
    <w:rsid w:val="00ED2CB2"/>
    <w:rsid w:val="00ED31C3"/>
    <w:rsid w:val="00ED382B"/>
    <w:rsid w:val="00ED62DB"/>
    <w:rsid w:val="00EE06F9"/>
    <w:rsid w:val="00EE0FBA"/>
    <w:rsid w:val="00EE315F"/>
    <w:rsid w:val="00EE456B"/>
    <w:rsid w:val="00EE4DED"/>
    <w:rsid w:val="00EE6029"/>
    <w:rsid w:val="00EE612D"/>
    <w:rsid w:val="00EF49A2"/>
    <w:rsid w:val="00EF7712"/>
    <w:rsid w:val="00F036F9"/>
    <w:rsid w:val="00F05569"/>
    <w:rsid w:val="00F0662F"/>
    <w:rsid w:val="00F06884"/>
    <w:rsid w:val="00F100AE"/>
    <w:rsid w:val="00F14725"/>
    <w:rsid w:val="00F16F20"/>
    <w:rsid w:val="00F22D40"/>
    <w:rsid w:val="00F265C7"/>
    <w:rsid w:val="00F34691"/>
    <w:rsid w:val="00F3496C"/>
    <w:rsid w:val="00F410AE"/>
    <w:rsid w:val="00F510C7"/>
    <w:rsid w:val="00F516F2"/>
    <w:rsid w:val="00F62C9B"/>
    <w:rsid w:val="00F63FFF"/>
    <w:rsid w:val="00F672E8"/>
    <w:rsid w:val="00F707EF"/>
    <w:rsid w:val="00F75AE5"/>
    <w:rsid w:val="00F82A2D"/>
    <w:rsid w:val="00F83949"/>
    <w:rsid w:val="00F94E3A"/>
    <w:rsid w:val="00F958B7"/>
    <w:rsid w:val="00F965C3"/>
    <w:rsid w:val="00FA11CE"/>
    <w:rsid w:val="00FA2318"/>
    <w:rsid w:val="00FA613E"/>
    <w:rsid w:val="00FA6210"/>
    <w:rsid w:val="00FB23E6"/>
    <w:rsid w:val="00FB47C2"/>
    <w:rsid w:val="00FB4994"/>
    <w:rsid w:val="00FB4CB2"/>
    <w:rsid w:val="00FB4E32"/>
    <w:rsid w:val="00FB5398"/>
    <w:rsid w:val="00FC231B"/>
    <w:rsid w:val="00FC49BD"/>
    <w:rsid w:val="00FD2B84"/>
    <w:rsid w:val="00FD5D51"/>
    <w:rsid w:val="00FD6B28"/>
    <w:rsid w:val="00FE1483"/>
    <w:rsid w:val="00FE19AC"/>
    <w:rsid w:val="00FE3C6F"/>
    <w:rsid w:val="00FE4539"/>
    <w:rsid w:val="00FF1CC6"/>
    <w:rsid w:val="00FF4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23E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135"/>
    <w:pPr>
      <w:spacing w:before="200" w:after="200"/>
    </w:pPr>
    <w:rPr>
      <w:rFonts w:ascii="Verdana" w:hAnsi="Verdana"/>
      <w:szCs w:val="24"/>
      <w:lang w:eastAsia="fr-FR"/>
    </w:rPr>
  </w:style>
  <w:style w:type="paragraph" w:styleId="Titre1">
    <w:name w:val="heading 1"/>
    <w:aliases w:val="Titre 11,t1.T1.Titre 1,t1,t1.T1,H,GSA1,Titre 1:,T1,stydde,Titre 1 Num,Chapter,heading 1,Titre 1ed,t1.T1.Titre 1Annexe,Arial 14 Fett,Arial 14 Fett1,Arial 14 Fett2,TITRE 1,1,Level 1,l1,TITRE1,Titre1,Heading 1-ERI,Titre 1 tbo,chapitre,h1"/>
    <w:basedOn w:val="Normal"/>
    <w:next w:val="Normal"/>
    <w:link w:val="Titre1Car"/>
    <w:autoRedefine/>
    <w:qFormat/>
    <w:rsid w:val="00EE6029"/>
    <w:pPr>
      <w:keepNext/>
      <w:pageBreakBefore/>
      <w:numPr>
        <w:numId w:val="17"/>
      </w:numPr>
      <w:tabs>
        <w:tab w:val="left" w:pos="567"/>
      </w:tabs>
      <w:spacing w:before="240" w:after="240"/>
      <w:outlineLvl w:val="0"/>
    </w:pPr>
    <w:rPr>
      <w:rFonts w:cs="Arial"/>
      <w:b/>
      <w:bCs/>
      <w:color w:val="002870"/>
      <w:kern w:val="32"/>
      <w:sz w:val="32"/>
      <w:szCs w:val="32"/>
    </w:rPr>
  </w:style>
  <w:style w:type="paragraph" w:styleId="Titre2">
    <w:name w:val="heading 2"/>
    <w:aliases w:val="l2,Titre 21,t2.T2,H2,Chapter Number/Appendix Letter,chn,Titre niveau 2,Titre 2 - RAO,Specf Titre 2,t2,heading 2,Contrat 2,Ctt,t2.T2.Titre 2,TITRE 2,Titre 2ed,Heading 2 Hidden,Arial 12 Fett Kursiv,Heading EMC-2,Premier sous-titre,h2,H21"/>
    <w:basedOn w:val="Normal"/>
    <w:next w:val="Normal"/>
    <w:link w:val="Titre2Car"/>
    <w:autoRedefine/>
    <w:qFormat/>
    <w:rsid w:val="00EE6029"/>
    <w:pPr>
      <w:keepNext/>
      <w:numPr>
        <w:ilvl w:val="1"/>
        <w:numId w:val="17"/>
      </w:numPr>
      <w:spacing w:before="240" w:after="240" w:line="240" w:lineRule="atLeast"/>
      <w:outlineLvl w:val="1"/>
    </w:pPr>
    <w:rPr>
      <w:b/>
      <w:color w:val="0596FF"/>
      <w:sz w:val="24"/>
    </w:rPr>
  </w:style>
  <w:style w:type="paragraph" w:styleId="Titre3">
    <w:name w:val="heading 3"/>
    <w:aliases w:val="Headline3,Titre 31,t3.T3,l3,CT,3,Titre 3 SQ,T3,Section,Section1,Section2,Section3,Section4,Section5,Section6,Section7,Section8,Section9,Section10,Section11,Section12,Section21,Section31,Section41,Section51,Section61,Section71,Section81"/>
    <w:basedOn w:val="Normal"/>
    <w:next w:val="Normal"/>
    <w:link w:val="Titre3Car"/>
    <w:autoRedefine/>
    <w:qFormat/>
    <w:rsid w:val="00EE6029"/>
    <w:pPr>
      <w:keepNext/>
      <w:numPr>
        <w:ilvl w:val="2"/>
        <w:numId w:val="17"/>
      </w:numPr>
      <w:spacing w:before="240" w:after="120" w:line="240" w:lineRule="atLeast"/>
      <w:outlineLvl w:val="2"/>
    </w:pPr>
    <w:rPr>
      <w:rFonts w:cs="Arial"/>
      <w:b/>
      <w:snapToGrid w:val="0"/>
      <w:color w:val="0596FF"/>
      <w:sz w:val="22"/>
      <w:szCs w:val="22"/>
    </w:rPr>
  </w:style>
  <w:style w:type="paragraph" w:styleId="Titre4">
    <w:name w:val="heading 4"/>
    <w:aliases w:val="Headline4,Titre 41,t4.T4,l4,I4,H1,Titre niveau 4,H4,Ref Heading 1,rh1,Heading sql,t4,T4,chapitre 1.1.1.1,h4,dash,H41,H42,H43,4-bis,4,4heading,list 4,mh1l,Module heading 1 large (18 points),Head 4,(annexe),First Subheading,Texte 4,Head4"/>
    <w:basedOn w:val="Normal"/>
    <w:next w:val="Normal"/>
    <w:link w:val="Titre4Car"/>
    <w:autoRedefine/>
    <w:qFormat/>
    <w:rsid w:val="00EE6029"/>
    <w:pPr>
      <w:keepNext/>
      <w:numPr>
        <w:ilvl w:val="3"/>
        <w:numId w:val="17"/>
      </w:numPr>
      <w:spacing w:before="240" w:after="120" w:line="240" w:lineRule="atLeast"/>
      <w:outlineLvl w:val="3"/>
    </w:pPr>
    <w:rPr>
      <w:b/>
      <w:bCs/>
      <w:color w:val="0596FF"/>
      <w:szCs w:val="20"/>
    </w:rPr>
  </w:style>
  <w:style w:type="paragraph" w:styleId="Titre5">
    <w:name w:val="heading 5"/>
    <w:aliases w:val="H5,Block Label,Table label,h5,l5,hm,mh2,Module heading 2,Head 5,list 5,5,PA Pico Section,Titre51,t5,Roman list,Bloc,Bloc1,Bloc2,Bloc3,Bloc4,Titre niveau 5,OG Titre 5,Level 3 - i,Article,DO NOT USE_h5,Org Heading 3,Titre5,heading 5,h3,Liste 51"/>
    <w:basedOn w:val="Normal"/>
    <w:next w:val="Normal"/>
    <w:link w:val="Titre5Car"/>
    <w:autoRedefine/>
    <w:qFormat/>
    <w:rsid w:val="00EE6029"/>
    <w:pPr>
      <w:keepNext/>
      <w:numPr>
        <w:ilvl w:val="4"/>
        <w:numId w:val="17"/>
      </w:numPr>
      <w:spacing w:before="240" w:after="120"/>
      <w:outlineLvl w:val="4"/>
    </w:pPr>
    <w:rPr>
      <w:b/>
      <w:bCs/>
      <w:iCs/>
      <w:color w:val="0596FF"/>
    </w:rPr>
  </w:style>
  <w:style w:type="paragraph" w:styleId="Titre6">
    <w:name w:val="heading 6"/>
    <w:aliases w:val="Annexe1,H6,Cadre en tête,Bullet list,Legal Level 1.,DO NOT USE_h6,Annexe 1,Annexe 11,Annexe 12,Annexe 13,Annexe 14,Annexe 15,Annexe 16,Annexe 17,Ref Heading 3,rh3,Ref Heading 31,rh31,H61,h6,Third Subheading,6,Sous-titre 3,sub-dash,sd"/>
    <w:basedOn w:val="Normal"/>
    <w:next w:val="Normal"/>
    <w:link w:val="Titre6Car"/>
    <w:qFormat/>
    <w:rsid w:val="00EE6029"/>
    <w:pPr>
      <w:numPr>
        <w:ilvl w:val="5"/>
        <w:numId w:val="17"/>
      </w:numPr>
      <w:spacing w:before="240" w:after="60"/>
      <w:outlineLvl w:val="5"/>
    </w:pPr>
    <w:rPr>
      <w:rFonts w:ascii="Times New Roman" w:hAnsi="Times New Roman"/>
      <w:b/>
      <w:bCs/>
      <w:sz w:val="22"/>
      <w:szCs w:val="22"/>
    </w:rPr>
  </w:style>
  <w:style w:type="paragraph" w:styleId="Titre7">
    <w:name w:val="heading 7"/>
    <w:aliases w:val="figure caption,Annexe2,Head7,H7,Legal Level 1.1.,letter list,lettered list,Annexe 2,Annexe 21,Annexe 22,Annexe 23,Annexe 24,Annexe 25,Annexe 26,Annexe 27,Sous-titre 4,h7,Do Not Use3,L1 Heading 7"/>
    <w:basedOn w:val="Normal"/>
    <w:next w:val="Normal"/>
    <w:link w:val="Titre7Car"/>
    <w:qFormat/>
    <w:rsid w:val="00EE6029"/>
    <w:pPr>
      <w:numPr>
        <w:ilvl w:val="6"/>
        <w:numId w:val="17"/>
      </w:numPr>
      <w:spacing w:before="240" w:after="60"/>
      <w:outlineLvl w:val="6"/>
    </w:pPr>
    <w:rPr>
      <w:rFonts w:ascii="Times New Roman" w:hAnsi="Times New Roman"/>
      <w:sz w:val="24"/>
    </w:rPr>
  </w:style>
  <w:style w:type="paragraph" w:styleId="Titre8">
    <w:name w:val="heading 8"/>
    <w:aliases w:val="table caption,Annexe3,Head8,Legal Level 1.1.1.,Annexe 3,Annexe 31,Annexe 32,Annexe 33,Annexe 34,Annexe 35,Annexe 36,Annexe 37,Sous-titre 5,h8,Do Not Use2,T8,heading 8, action,L1 Heading 8,Tableau,action"/>
    <w:basedOn w:val="Normal"/>
    <w:next w:val="Normal"/>
    <w:link w:val="Titre8Car"/>
    <w:qFormat/>
    <w:rsid w:val="00EE6029"/>
    <w:pPr>
      <w:numPr>
        <w:ilvl w:val="7"/>
        <w:numId w:val="17"/>
      </w:numPr>
      <w:spacing w:before="240" w:after="60"/>
      <w:outlineLvl w:val="7"/>
    </w:pPr>
    <w:rPr>
      <w:rFonts w:ascii="Times New Roman" w:hAnsi="Times New Roman"/>
      <w:i/>
      <w:iCs/>
      <w:sz w:val="24"/>
    </w:rPr>
  </w:style>
  <w:style w:type="paragraph" w:styleId="Titre9">
    <w:name w:val="heading 9"/>
    <w:aliases w:val="Titre 10,Annexe4,Heading 10,Legal Level 1.1.1.1.,Annexe 4,Annexe 41,Annexe 42,Annexe 43,Annexe 44,Annexe 45,Annexe 46,Annexe 47,h9,RFP Reference,App Heading,Do Not Use1,T9,progress,ft,L1 Heading 9,Total jours, progress"/>
    <w:basedOn w:val="Normal"/>
    <w:next w:val="Normal"/>
    <w:link w:val="Titre9Car"/>
    <w:autoRedefine/>
    <w:qFormat/>
    <w:rsid w:val="00EE6029"/>
    <w:pPr>
      <w:numPr>
        <w:ilvl w:val="8"/>
        <w:numId w:val="17"/>
      </w:numPr>
      <w:spacing w:before="240" w:after="60"/>
      <w:outlineLvl w:val="8"/>
    </w:pPr>
    <w:rPr>
      <w:rFonts w:ascii="Arial" w:hAnsi="Arial" w:cs="Arial"/>
      <w:color w:val="0596FF"/>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C5455B"/>
  </w:style>
  <w:style w:type="paragraph" w:customStyle="1" w:styleId="Appendix">
    <w:name w:val="Appendix"/>
    <w:basedOn w:val="Normal"/>
    <w:next w:val="Corpsdetexte"/>
    <w:semiHidden/>
    <w:rsid w:val="00C5455B"/>
    <w:pPr>
      <w:keepNext/>
      <w:keepLines/>
      <w:pageBreakBefore/>
      <w:tabs>
        <w:tab w:val="left" w:pos="2268"/>
      </w:tabs>
      <w:spacing w:after="480"/>
      <w:ind w:left="2268" w:hanging="2268"/>
    </w:pPr>
    <w:rPr>
      <w:color w:val="0066A2"/>
      <w:sz w:val="32"/>
    </w:rPr>
  </w:style>
  <w:style w:type="paragraph" w:styleId="Lgende">
    <w:name w:val="caption"/>
    <w:basedOn w:val="Normal"/>
    <w:next w:val="Corpsdetexte"/>
    <w:qFormat/>
    <w:rsid w:val="00C5455B"/>
    <w:pPr>
      <w:spacing w:before="120" w:after="120"/>
      <w:jc w:val="center"/>
    </w:pPr>
    <w:rPr>
      <w:bCs/>
    </w:rPr>
  </w:style>
  <w:style w:type="paragraph" w:customStyle="1" w:styleId="CustomerQuestion">
    <w:name w:val="Customer Question"/>
    <w:basedOn w:val="Normal"/>
    <w:next w:val="Corpsdetexte"/>
    <w:semiHidden/>
    <w:rsid w:val="00C5455B"/>
    <w:pPr>
      <w:keepNext/>
      <w:keepLines/>
      <w:pBdr>
        <w:top w:val="single" w:sz="4" w:space="1" w:color="000080"/>
        <w:left w:val="single" w:sz="4" w:space="4" w:color="000080"/>
        <w:bottom w:val="single" w:sz="4" w:space="1" w:color="000080"/>
        <w:right w:val="single" w:sz="4" w:space="4" w:color="000080"/>
      </w:pBdr>
      <w:tabs>
        <w:tab w:val="left" w:pos="0"/>
      </w:tabs>
      <w:ind w:hanging="851"/>
    </w:pPr>
    <w:rPr>
      <w:color w:val="000080"/>
    </w:rPr>
  </w:style>
  <w:style w:type="paragraph" w:customStyle="1" w:styleId="CustomerQuestionNoTOC">
    <w:name w:val="Customer Question No TOC"/>
    <w:basedOn w:val="CustomerQuestion"/>
    <w:next w:val="Corpsdetexte"/>
    <w:semiHidden/>
    <w:rsid w:val="00C5455B"/>
    <w:pPr>
      <w:tabs>
        <w:tab w:val="clear" w:pos="0"/>
        <w:tab w:val="left" w:pos="709"/>
      </w:tabs>
      <w:ind w:left="709" w:hanging="709"/>
    </w:pPr>
  </w:style>
  <w:style w:type="paragraph" w:customStyle="1" w:styleId="HeadingManagementSummary">
    <w:name w:val="Heading Management Summary"/>
    <w:basedOn w:val="Normal"/>
    <w:next w:val="Corpsdetexte"/>
    <w:semiHidden/>
    <w:rsid w:val="00574C20"/>
    <w:pPr>
      <w:keepNext/>
      <w:pageBreakBefore/>
      <w:spacing w:after="480"/>
    </w:pPr>
    <w:rPr>
      <w:color w:val="0066A2"/>
      <w:sz w:val="32"/>
    </w:rPr>
  </w:style>
  <w:style w:type="paragraph" w:customStyle="1" w:styleId="Heading1Custno">
    <w:name w:val="Heading 1 Cust no."/>
    <w:basedOn w:val="Normal"/>
    <w:next w:val="Corpsdetexte"/>
    <w:semiHidden/>
    <w:rsid w:val="00C5455B"/>
    <w:pPr>
      <w:keepNext/>
      <w:keepLines/>
      <w:tabs>
        <w:tab w:val="left" w:pos="0"/>
      </w:tabs>
      <w:spacing w:before="240" w:after="480"/>
      <w:ind w:hanging="992"/>
    </w:pPr>
    <w:rPr>
      <w:color w:val="0066A2"/>
      <w:sz w:val="32"/>
    </w:rPr>
  </w:style>
  <w:style w:type="paragraph" w:customStyle="1" w:styleId="Heading1AppendixCustNo">
    <w:name w:val="Heading 1 Appendix Cust No."/>
    <w:basedOn w:val="Heading1Custno"/>
    <w:next w:val="Corpsdetexte"/>
    <w:semiHidden/>
    <w:rsid w:val="00C5455B"/>
  </w:style>
  <w:style w:type="paragraph" w:customStyle="1" w:styleId="Heading1nononotoc">
    <w:name w:val="Heading 1 no no. no toc"/>
    <w:basedOn w:val="Normal"/>
    <w:next w:val="Corpsdetexte"/>
    <w:semiHidden/>
    <w:rsid w:val="00C5455B"/>
    <w:pPr>
      <w:keepNext/>
      <w:pageBreakBefore/>
      <w:spacing w:after="480"/>
    </w:pPr>
    <w:rPr>
      <w:color w:val="0066A2"/>
      <w:sz w:val="32"/>
    </w:rPr>
  </w:style>
  <w:style w:type="paragraph" w:customStyle="1" w:styleId="Heading2Custno">
    <w:name w:val="Heading 2 Cust no."/>
    <w:basedOn w:val="Normal"/>
    <w:next w:val="Corpsdetexte"/>
    <w:semiHidden/>
    <w:rsid w:val="00C5455B"/>
    <w:pPr>
      <w:keepNext/>
      <w:keepLines/>
      <w:tabs>
        <w:tab w:val="left" w:pos="0"/>
      </w:tabs>
      <w:spacing w:before="400" w:after="360"/>
      <w:ind w:hanging="992"/>
    </w:pPr>
    <w:rPr>
      <w:color w:val="0066A2"/>
      <w:sz w:val="28"/>
    </w:rPr>
  </w:style>
  <w:style w:type="paragraph" w:customStyle="1" w:styleId="Heading2AppendixCustno">
    <w:name w:val="Heading 2 Appendix Cust no."/>
    <w:basedOn w:val="Heading2Custno"/>
    <w:next w:val="Corpsdetexte"/>
    <w:semiHidden/>
    <w:rsid w:val="00C5455B"/>
  </w:style>
  <w:style w:type="paragraph" w:customStyle="1" w:styleId="Heading3Custno">
    <w:name w:val="Heading 3 Cust no."/>
    <w:basedOn w:val="Normal"/>
    <w:next w:val="Corpsdetexte"/>
    <w:semiHidden/>
    <w:rsid w:val="00C5455B"/>
    <w:pPr>
      <w:keepNext/>
      <w:keepLines/>
      <w:tabs>
        <w:tab w:val="left" w:pos="0"/>
      </w:tabs>
      <w:spacing w:before="360" w:after="280"/>
      <w:ind w:hanging="992"/>
    </w:pPr>
    <w:rPr>
      <w:color w:val="0066A2"/>
      <w:sz w:val="26"/>
    </w:rPr>
  </w:style>
  <w:style w:type="paragraph" w:customStyle="1" w:styleId="Heading3AppendixCustno">
    <w:name w:val="Heading 3 Appendix Cust no."/>
    <w:basedOn w:val="Heading3Custno"/>
    <w:next w:val="Corpsdetexte"/>
    <w:semiHidden/>
    <w:rsid w:val="00C5455B"/>
  </w:style>
  <w:style w:type="paragraph" w:customStyle="1" w:styleId="Heading4Custno">
    <w:name w:val="Heading 4 Cust no."/>
    <w:basedOn w:val="Normal"/>
    <w:next w:val="Corpsdetexte"/>
    <w:semiHidden/>
    <w:rsid w:val="00C5455B"/>
    <w:pPr>
      <w:keepNext/>
      <w:keepLines/>
      <w:tabs>
        <w:tab w:val="left" w:pos="0"/>
      </w:tabs>
      <w:spacing w:before="320" w:after="240"/>
      <w:ind w:hanging="992"/>
    </w:pPr>
    <w:rPr>
      <w:color w:val="0066A2"/>
      <w:sz w:val="22"/>
    </w:rPr>
  </w:style>
  <w:style w:type="paragraph" w:customStyle="1" w:styleId="Heading4AppendixCustno">
    <w:name w:val="Heading 4 Appendix Cust no."/>
    <w:basedOn w:val="Heading4Custno"/>
    <w:semiHidden/>
    <w:rsid w:val="00C5455B"/>
  </w:style>
  <w:style w:type="paragraph" w:customStyle="1" w:styleId="HeadingT-1">
    <w:name w:val="Heading T-1"/>
    <w:basedOn w:val="Normal"/>
    <w:next w:val="Corpsdetexte"/>
    <w:semiHidden/>
    <w:rsid w:val="00C5455B"/>
    <w:pPr>
      <w:keepNext/>
      <w:spacing w:before="240" w:after="80"/>
    </w:pPr>
    <w:rPr>
      <w:caps/>
      <w:color w:val="0066A2"/>
      <w:sz w:val="16"/>
      <w:szCs w:val="16"/>
    </w:rPr>
  </w:style>
  <w:style w:type="paragraph" w:customStyle="1" w:styleId="HeadingT-2">
    <w:name w:val="Heading T-2"/>
    <w:basedOn w:val="HeadingT-1"/>
    <w:next w:val="Normal"/>
    <w:semiHidden/>
    <w:rsid w:val="00C5455B"/>
    <w:pPr>
      <w:spacing w:before="160" w:after="0"/>
    </w:pPr>
    <w:rPr>
      <w:sz w:val="14"/>
    </w:rPr>
  </w:style>
  <w:style w:type="character" w:styleId="Lienhypertexte">
    <w:name w:val="Hyperlink"/>
    <w:basedOn w:val="Policepardfaut"/>
    <w:uiPriority w:val="99"/>
    <w:rsid w:val="00C5455B"/>
    <w:rPr>
      <w:color w:val="0000FF"/>
      <w:u w:val="single"/>
    </w:rPr>
  </w:style>
  <w:style w:type="paragraph" w:styleId="TM1">
    <w:name w:val="toc 1"/>
    <w:basedOn w:val="Normal"/>
    <w:next w:val="Normal"/>
    <w:autoRedefine/>
    <w:uiPriority w:val="39"/>
    <w:qFormat/>
    <w:rsid w:val="00EE6029"/>
    <w:pPr>
      <w:tabs>
        <w:tab w:val="right" w:leader="dot" w:pos="9072"/>
        <w:tab w:val="right" w:leader="dot" w:pos="9498"/>
      </w:tabs>
      <w:spacing w:before="0" w:after="120"/>
      <w:ind w:left="425" w:right="28" w:hanging="425"/>
    </w:pPr>
    <w:rPr>
      <w:b/>
      <w:noProof/>
    </w:rPr>
  </w:style>
  <w:style w:type="paragraph" w:styleId="TM2">
    <w:name w:val="toc 2"/>
    <w:basedOn w:val="Normal"/>
    <w:next w:val="Normal"/>
    <w:autoRedefine/>
    <w:uiPriority w:val="39"/>
    <w:qFormat/>
    <w:rsid w:val="00EE6029"/>
    <w:pPr>
      <w:tabs>
        <w:tab w:val="left" w:leader="dot" w:pos="851"/>
        <w:tab w:val="right" w:leader="dot" w:pos="9072"/>
        <w:tab w:val="right" w:leader="dot" w:pos="9498"/>
      </w:tabs>
      <w:spacing w:before="0" w:after="120"/>
      <w:ind w:left="850" w:right="28" w:hanging="652"/>
    </w:pPr>
    <w:rPr>
      <w:noProof/>
    </w:rPr>
  </w:style>
  <w:style w:type="paragraph" w:styleId="TM3">
    <w:name w:val="toc 3"/>
    <w:basedOn w:val="Normal"/>
    <w:next w:val="Normal"/>
    <w:autoRedefine/>
    <w:uiPriority w:val="39"/>
    <w:qFormat/>
    <w:rsid w:val="00EE6029"/>
    <w:pPr>
      <w:tabs>
        <w:tab w:val="left" w:pos="1276"/>
        <w:tab w:val="right" w:leader="dot" w:pos="9072"/>
        <w:tab w:val="right" w:leader="dot" w:pos="9515"/>
      </w:tabs>
      <w:spacing w:before="0" w:after="120"/>
      <w:ind w:left="1276" w:hanging="876"/>
    </w:pPr>
    <w:rPr>
      <w:noProof/>
      <w:sz w:val="16"/>
    </w:rPr>
  </w:style>
  <w:style w:type="paragraph" w:styleId="TM4">
    <w:name w:val="toc 4"/>
    <w:basedOn w:val="Normal"/>
    <w:next w:val="Normal"/>
    <w:autoRedefine/>
    <w:uiPriority w:val="39"/>
    <w:rsid w:val="00EE6029"/>
    <w:pPr>
      <w:spacing w:before="0" w:after="120"/>
      <w:ind w:left="600"/>
    </w:pPr>
  </w:style>
  <w:style w:type="paragraph" w:styleId="TM5">
    <w:name w:val="toc 5"/>
    <w:basedOn w:val="Normal"/>
    <w:next w:val="Normal"/>
    <w:autoRedefine/>
    <w:uiPriority w:val="39"/>
    <w:rsid w:val="00EE6029"/>
    <w:pPr>
      <w:spacing w:before="0" w:after="120"/>
      <w:ind w:left="800"/>
    </w:pPr>
  </w:style>
  <w:style w:type="paragraph" w:styleId="TM9">
    <w:name w:val="toc 9"/>
    <w:basedOn w:val="Normal"/>
    <w:next w:val="Normal"/>
    <w:autoRedefine/>
    <w:uiPriority w:val="39"/>
    <w:rsid w:val="00EE6029"/>
    <w:pPr>
      <w:spacing w:before="0" w:after="120"/>
      <w:ind w:left="1600"/>
    </w:pPr>
  </w:style>
  <w:style w:type="paragraph" w:styleId="TM6">
    <w:name w:val="toc 6"/>
    <w:basedOn w:val="Normal"/>
    <w:next w:val="Normal"/>
    <w:autoRedefine/>
    <w:uiPriority w:val="39"/>
    <w:rsid w:val="00EE6029"/>
    <w:pPr>
      <w:spacing w:before="0" w:after="120"/>
      <w:ind w:left="1000"/>
    </w:pPr>
  </w:style>
  <w:style w:type="paragraph" w:styleId="TM7">
    <w:name w:val="toc 7"/>
    <w:basedOn w:val="Normal"/>
    <w:next w:val="Normal"/>
    <w:autoRedefine/>
    <w:uiPriority w:val="39"/>
    <w:rsid w:val="00EE6029"/>
    <w:pPr>
      <w:spacing w:before="0" w:after="120"/>
      <w:ind w:left="1200"/>
    </w:pPr>
  </w:style>
  <w:style w:type="paragraph" w:styleId="TM8">
    <w:name w:val="toc 8"/>
    <w:basedOn w:val="Normal"/>
    <w:next w:val="Normal"/>
    <w:autoRedefine/>
    <w:uiPriority w:val="39"/>
    <w:rsid w:val="00EE6029"/>
    <w:pPr>
      <w:spacing w:before="0" w:after="120"/>
      <w:ind w:left="1400"/>
    </w:pPr>
  </w:style>
  <w:style w:type="paragraph" w:styleId="En-tte">
    <w:name w:val="header"/>
    <w:basedOn w:val="Normal"/>
    <w:semiHidden/>
    <w:rsid w:val="00C5455B"/>
    <w:rPr>
      <w:noProof/>
      <w:sz w:val="16"/>
    </w:rPr>
  </w:style>
  <w:style w:type="paragraph" w:styleId="Listepuces">
    <w:name w:val="List Bullet"/>
    <w:basedOn w:val="Normal"/>
    <w:rsid w:val="00AF0C2E"/>
    <w:pPr>
      <w:numPr>
        <w:numId w:val="1"/>
      </w:numPr>
      <w:tabs>
        <w:tab w:val="clear" w:pos="142"/>
        <w:tab w:val="left" w:pos="284"/>
      </w:tabs>
      <w:ind w:left="284" w:hanging="284"/>
    </w:pPr>
    <w:rPr>
      <w:lang w:eastAsia="en-US"/>
    </w:rPr>
  </w:style>
  <w:style w:type="paragraph" w:styleId="Listepuces2">
    <w:name w:val="List Bullet 2"/>
    <w:basedOn w:val="Normal"/>
    <w:semiHidden/>
    <w:rsid w:val="00AF0C2E"/>
    <w:pPr>
      <w:numPr>
        <w:numId w:val="2"/>
      </w:numPr>
    </w:pPr>
    <w:rPr>
      <w:lang w:eastAsia="en-US"/>
    </w:rPr>
  </w:style>
  <w:style w:type="paragraph" w:styleId="Listepuces3">
    <w:name w:val="List Bullet 3"/>
    <w:basedOn w:val="Normal"/>
    <w:semiHidden/>
    <w:rsid w:val="00AF0C2E"/>
    <w:pPr>
      <w:numPr>
        <w:numId w:val="3"/>
      </w:numPr>
    </w:pPr>
    <w:rPr>
      <w:lang w:eastAsia="en-US"/>
    </w:rPr>
  </w:style>
  <w:style w:type="paragraph" w:customStyle="1" w:styleId="Picture">
    <w:name w:val="Picture"/>
    <w:basedOn w:val="Corpsdetexte"/>
    <w:next w:val="Corpsdetexte"/>
    <w:semiHidden/>
    <w:rsid w:val="00C5455B"/>
    <w:pPr>
      <w:jc w:val="center"/>
    </w:pPr>
  </w:style>
  <w:style w:type="paragraph" w:customStyle="1" w:styleId="sysAuthor">
    <w:name w:val="sys Author"/>
    <w:basedOn w:val="Normal"/>
    <w:semiHidden/>
    <w:rsid w:val="00C5455B"/>
    <w:pPr>
      <w:framePr w:w="6842" w:h="1809" w:hSpace="181" w:wrap="auto" w:vAnchor="page" w:hAnchor="page" w:x="1872" w:y="13609"/>
      <w:tabs>
        <w:tab w:val="left" w:pos="2300"/>
      </w:tabs>
    </w:pPr>
    <w:rPr>
      <w:noProof/>
    </w:rPr>
  </w:style>
  <w:style w:type="paragraph" w:customStyle="1" w:styleId="sysBannerp1">
    <w:name w:val="sys Banner p1"/>
    <w:basedOn w:val="Normal"/>
    <w:semiHidden/>
    <w:rsid w:val="00C5455B"/>
    <w:pPr>
      <w:framePr w:wrap="around" w:vAnchor="page" w:hAnchor="page" w:x="1815" w:y="11908"/>
    </w:pPr>
  </w:style>
  <w:style w:type="paragraph" w:customStyle="1" w:styleId="sysFooterInitials">
    <w:name w:val="sys Footer Initials"/>
    <w:basedOn w:val="Normal"/>
    <w:next w:val="Normal"/>
    <w:semiHidden/>
    <w:rsid w:val="00C5455B"/>
    <w:pPr>
      <w:framePr w:w="2552" w:h="567" w:wrap="around" w:vAnchor="text" w:hAnchor="margin" w:xAlign="right" w:y="-396"/>
      <w:pBdr>
        <w:top w:val="single" w:sz="2" w:space="1" w:color="auto"/>
        <w:left w:val="single" w:sz="2" w:space="4" w:color="auto"/>
        <w:bottom w:val="single" w:sz="2" w:space="1" w:color="auto"/>
        <w:right w:val="single" w:sz="2" w:space="4" w:color="auto"/>
      </w:pBdr>
      <w:ind w:right="1418"/>
      <w:jc w:val="center"/>
    </w:pPr>
    <w:rPr>
      <w:noProof/>
      <w:sz w:val="10"/>
    </w:rPr>
  </w:style>
  <w:style w:type="paragraph" w:customStyle="1" w:styleId="sysFooterInitialsClient">
    <w:name w:val="sys Footer Initials Client"/>
    <w:basedOn w:val="Normal"/>
    <w:next w:val="Normal"/>
    <w:semiHidden/>
    <w:rsid w:val="00C5455B"/>
    <w:pPr>
      <w:framePr w:w="4253" w:h="567" w:wrap="around" w:vAnchor="text" w:hAnchor="margin" w:xAlign="right" w:y="-396"/>
      <w:pBdr>
        <w:top w:val="single" w:sz="2" w:space="1" w:color="auto"/>
        <w:left w:val="single" w:sz="2" w:space="4" w:color="auto"/>
        <w:bottom w:val="single" w:sz="2" w:space="1" w:color="auto"/>
        <w:right w:val="single" w:sz="2" w:space="4" w:color="auto"/>
      </w:pBdr>
      <w:ind w:right="3119"/>
      <w:jc w:val="center"/>
    </w:pPr>
    <w:rPr>
      <w:noProof/>
      <w:sz w:val="10"/>
    </w:rPr>
  </w:style>
  <w:style w:type="paragraph" w:customStyle="1" w:styleId="sysFooterInitialsClientNot">
    <w:name w:val="sys Footer Initials Client Not"/>
    <w:basedOn w:val="Normal"/>
    <w:next w:val="Normal"/>
    <w:semiHidden/>
    <w:rsid w:val="00C5455B"/>
    <w:pPr>
      <w:framePr w:w="4253" w:h="567" w:wrap="around" w:vAnchor="text" w:hAnchor="margin" w:xAlign="right" w:y="-396"/>
      <w:ind w:right="3119"/>
      <w:jc w:val="center"/>
    </w:pPr>
    <w:rPr>
      <w:noProof/>
      <w:color w:val="FFFFFF"/>
      <w:sz w:val="10"/>
    </w:rPr>
  </w:style>
  <w:style w:type="paragraph" w:customStyle="1" w:styleId="sysFooterInitialsNot">
    <w:name w:val="sys Footer Initials Not"/>
    <w:basedOn w:val="Normal"/>
    <w:next w:val="Normal"/>
    <w:semiHidden/>
    <w:rsid w:val="00C5455B"/>
    <w:pPr>
      <w:framePr w:w="2552" w:h="567" w:wrap="around" w:vAnchor="text" w:hAnchor="margin" w:xAlign="right" w:y="-396"/>
      <w:ind w:right="1418"/>
      <w:jc w:val="center"/>
    </w:pPr>
    <w:rPr>
      <w:noProof/>
      <w:color w:val="FFFFFF"/>
      <w:sz w:val="10"/>
    </w:rPr>
  </w:style>
  <w:style w:type="paragraph" w:customStyle="1" w:styleId="sysFooterL">
    <w:name w:val="sys Footer L"/>
    <w:basedOn w:val="Normal"/>
    <w:semiHidden/>
    <w:rsid w:val="00C5455B"/>
    <w:pPr>
      <w:framePr w:hSpace="142" w:vSpace="142" w:wrap="around" w:vAnchor="page" w:hAnchor="page" w:x="1815" w:yAlign="bottom"/>
      <w:spacing w:after="720"/>
    </w:pPr>
    <w:rPr>
      <w:noProof/>
      <w:sz w:val="14"/>
    </w:rPr>
  </w:style>
  <w:style w:type="paragraph" w:styleId="Pieddepage">
    <w:name w:val="footer"/>
    <w:basedOn w:val="Normal"/>
    <w:semiHidden/>
    <w:rsid w:val="00C5455B"/>
    <w:rPr>
      <w:noProof/>
      <w:sz w:val="14"/>
    </w:rPr>
  </w:style>
  <w:style w:type="paragraph" w:customStyle="1" w:styleId="sysFooterLine">
    <w:name w:val="sys Footer Line"/>
    <w:basedOn w:val="Pieddepage"/>
    <w:semiHidden/>
    <w:rsid w:val="00C5455B"/>
    <w:pPr>
      <w:pBdr>
        <w:top w:val="single" w:sz="4" w:space="1" w:color="000000"/>
      </w:pBdr>
    </w:pPr>
  </w:style>
  <w:style w:type="paragraph" w:customStyle="1" w:styleId="sysHeaderLinePortrait">
    <w:name w:val="sys Header Line Portrait"/>
    <w:basedOn w:val="Normal"/>
    <w:next w:val="Corpsdetexte"/>
    <w:semiHidden/>
    <w:rsid w:val="00C5455B"/>
    <w:pPr>
      <w:framePr w:w="8959" w:hSpace="181" w:vSpace="181" w:wrap="around" w:vAnchor="text" w:hAnchor="page" w:x="1815" w:y="766"/>
      <w:pBdr>
        <w:top w:val="single" w:sz="4" w:space="1" w:color="000000"/>
      </w:pBdr>
    </w:pPr>
  </w:style>
  <w:style w:type="paragraph" w:customStyle="1" w:styleId="sysFooterLinePortrait">
    <w:name w:val="sys Footer Line Portrait"/>
    <w:basedOn w:val="sysHeaderLinePortrait"/>
    <w:semiHidden/>
    <w:rsid w:val="00C5455B"/>
    <w:pPr>
      <w:framePr w:hSpace="142" w:vSpace="142" w:wrap="around" w:y="-453"/>
    </w:pPr>
  </w:style>
  <w:style w:type="paragraph" w:customStyle="1" w:styleId="sysFooterLineLandscape">
    <w:name w:val="sys Footer Line Landscape"/>
    <w:basedOn w:val="sysFooterLinePortrait"/>
    <w:semiHidden/>
    <w:rsid w:val="00C5455B"/>
    <w:pPr>
      <w:framePr w:w="13892" w:wrap="around"/>
    </w:pPr>
  </w:style>
  <w:style w:type="paragraph" w:customStyle="1" w:styleId="sysFooterR">
    <w:name w:val="sys Footer R"/>
    <w:basedOn w:val="Normal"/>
    <w:semiHidden/>
    <w:rsid w:val="00C5455B"/>
    <w:pPr>
      <w:framePr w:w="851" w:hSpace="142" w:vSpace="142" w:wrap="around" w:vAnchor="page" w:hAnchor="margin" w:xAlign="right" w:yAlign="bottom"/>
      <w:spacing w:after="900"/>
      <w:jc w:val="right"/>
    </w:pPr>
    <w:rPr>
      <w:noProof/>
      <w:sz w:val="14"/>
    </w:rPr>
  </w:style>
  <w:style w:type="paragraph" w:customStyle="1" w:styleId="sysHeader">
    <w:name w:val="sys Header"/>
    <w:basedOn w:val="En-tte"/>
    <w:semiHidden/>
    <w:rsid w:val="00C5455B"/>
    <w:pPr>
      <w:framePr w:w="2552" w:wrap="around" w:vAnchor="text" w:hAnchor="margin" w:y="1"/>
    </w:pPr>
  </w:style>
  <w:style w:type="paragraph" w:customStyle="1" w:styleId="sysHeaderC">
    <w:name w:val="sys Header C"/>
    <w:basedOn w:val="sysHeader"/>
    <w:semiHidden/>
    <w:rsid w:val="00C5455B"/>
    <w:pPr>
      <w:framePr w:w="1985" w:wrap="around" w:xAlign="center"/>
      <w:jc w:val="center"/>
    </w:pPr>
  </w:style>
  <w:style w:type="paragraph" w:customStyle="1" w:styleId="sysHeaderL">
    <w:name w:val="sys Header L"/>
    <w:basedOn w:val="sysHeader"/>
    <w:semiHidden/>
    <w:rsid w:val="00C5455B"/>
    <w:pPr>
      <w:framePr w:h="624" w:hRule="exact" w:wrap="around" w:y="58"/>
    </w:pPr>
  </w:style>
  <w:style w:type="paragraph" w:customStyle="1" w:styleId="sysHeaderLineLandscape">
    <w:name w:val="sys Header Line Landscape"/>
    <w:basedOn w:val="sysHeaderLinePortrait"/>
    <w:semiHidden/>
    <w:rsid w:val="00C5455B"/>
    <w:pPr>
      <w:framePr w:w="13892" w:hSpace="142" w:vSpace="142" w:wrap="around"/>
    </w:pPr>
  </w:style>
  <w:style w:type="paragraph" w:customStyle="1" w:styleId="sysHeaderR">
    <w:name w:val="sys Header R"/>
    <w:basedOn w:val="sysHeader"/>
    <w:semiHidden/>
    <w:rsid w:val="00C5455B"/>
    <w:pPr>
      <w:framePr w:wrap="around" w:xAlign="right"/>
      <w:jc w:val="right"/>
    </w:pPr>
  </w:style>
  <w:style w:type="character" w:customStyle="1" w:styleId="syshidden">
    <w:name w:val="sys hidden"/>
    <w:basedOn w:val="Policepardfaut"/>
    <w:semiHidden/>
    <w:rsid w:val="00C5455B"/>
    <w:rPr>
      <w:rFonts w:ascii="Lucida Sans" w:hAnsi="Lucida Sans"/>
      <w:vanish/>
    </w:rPr>
  </w:style>
  <w:style w:type="paragraph" w:customStyle="1" w:styleId="sysLogop1">
    <w:name w:val="sys Logo p1"/>
    <w:basedOn w:val="Normal"/>
    <w:semiHidden/>
    <w:rsid w:val="0025071F"/>
    <w:pPr>
      <w:framePr w:w="2835" w:h="1985" w:hSpace="181" w:wrap="notBeside" w:vAnchor="page" w:hAnchor="page" w:x="7656" w:y="1135" w:anchorLock="1"/>
    </w:pPr>
  </w:style>
  <w:style w:type="paragraph" w:styleId="Textedebulles">
    <w:name w:val="Balloon Text"/>
    <w:basedOn w:val="Normal"/>
    <w:link w:val="TextedebullesCar"/>
    <w:rsid w:val="008606DE"/>
    <w:rPr>
      <w:rFonts w:ascii="Tahoma" w:hAnsi="Tahoma" w:cs="Tahoma"/>
      <w:sz w:val="16"/>
      <w:szCs w:val="16"/>
    </w:rPr>
  </w:style>
  <w:style w:type="paragraph" w:customStyle="1" w:styleId="sysSmall">
    <w:name w:val="sys Small"/>
    <w:basedOn w:val="Normal"/>
    <w:semiHidden/>
    <w:rsid w:val="00C5455B"/>
    <w:pPr>
      <w:spacing w:line="20" w:lineRule="exact"/>
    </w:pPr>
  </w:style>
  <w:style w:type="paragraph" w:customStyle="1" w:styleId="sysTitle">
    <w:name w:val="sys Title"/>
    <w:basedOn w:val="Normal"/>
    <w:semiHidden/>
    <w:rsid w:val="00C5455B"/>
    <w:pPr>
      <w:framePr w:w="4649" w:h="1247" w:hRule="exact" w:hSpace="142" w:vSpace="142" w:wrap="notBeside" w:vAnchor="page" w:hAnchor="page" w:x="1532" w:y="3687"/>
      <w:spacing w:line="360" w:lineRule="auto"/>
    </w:pPr>
    <w:rPr>
      <w:noProof/>
      <w:sz w:val="22"/>
    </w:rPr>
  </w:style>
  <w:style w:type="paragraph" w:customStyle="1" w:styleId="sysTitlepagefooter">
    <w:name w:val="sys Title page footer"/>
    <w:basedOn w:val="Normal"/>
    <w:semiHidden/>
    <w:rsid w:val="00C5455B"/>
    <w:pPr>
      <w:framePr w:hSpace="142" w:vSpace="142" w:wrap="around" w:hAnchor="page" w:x="1815" w:yAlign="bottom"/>
    </w:pPr>
    <w:rPr>
      <w:noProof/>
      <w:sz w:val="14"/>
    </w:rPr>
  </w:style>
  <w:style w:type="table" w:styleId="Grilledutableau">
    <w:name w:val="Table Grid"/>
    <w:basedOn w:val="TableauNormal"/>
    <w:uiPriority w:val="39"/>
    <w:rsid w:val="00C5455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semiHidden/>
    <w:rsid w:val="00C5455B"/>
    <w:pPr>
      <w:spacing w:before="20" w:after="20"/>
    </w:pPr>
    <w:rPr>
      <w:sz w:val="16"/>
      <w:lang w:eastAsia="en-US"/>
    </w:rPr>
  </w:style>
  <w:style w:type="paragraph" w:customStyle="1" w:styleId="Tablebodytextbold">
    <w:name w:val="Table body text bold"/>
    <w:basedOn w:val="Normal"/>
    <w:semiHidden/>
    <w:rsid w:val="00C5455B"/>
  </w:style>
  <w:style w:type="paragraph" w:customStyle="1" w:styleId="TableLabel">
    <w:name w:val="Table Label"/>
    <w:basedOn w:val="Normal"/>
    <w:semiHidden/>
    <w:rsid w:val="00C5455B"/>
    <w:rPr>
      <w:b/>
      <w:color w:val="FFFFFF"/>
      <w:sz w:val="16"/>
      <w:lang w:eastAsia="en-US"/>
    </w:rPr>
  </w:style>
  <w:style w:type="paragraph" w:customStyle="1" w:styleId="TableText">
    <w:name w:val="Table Text"/>
    <w:basedOn w:val="Normal"/>
    <w:semiHidden/>
    <w:rsid w:val="00C5455B"/>
    <w:rPr>
      <w:sz w:val="16"/>
    </w:rPr>
  </w:style>
  <w:style w:type="paragraph" w:customStyle="1" w:styleId="TemporaryText">
    <w:name w:val="Temporary Text"/>
    <w:basedOn w:val="Normal"/>
    <w:next w:val="Corpsdetexte"/>
    <w:semiHidden/>
    <w:rsid w:val="00C5455B"/>
    <w:rPr>
      <w:b/>
      <w:color w:val="FF0000"/>
      <w:sz w:val="22"/>
    </w:rPr>
  </w:style>
  <w:style w:type="paragraph" w:customStyle="1" w:styleId="Textinmargin">
    <w:name w:val="Text in margin"/>
    <w:basedOn w:val="Normal"/>
    <w:next w:val="Corpsdetexte"/>
    <w:semiHidden/>
    <w:rsid w:val="00C5455B"/>
    <w:pPr>
      <w:keepNext/>
      <w:framePr w:w="2552" w:hSpace="142" w:vSpace="142" w:wrap="around" w:vAnchor="text" w:hAnchor="page" w:x="852" w:y="1"/>
      <w:pBdr>
        <w:top w:val="single" w:sz="4" w:space="3" w:color="FFFF00"/>
        <w:left w:val="single" w:sz="4" w:space="3" w:color="FFFF00"/>
        <w:bottom w:val="single" w:sz="4" w:space="3" w:color="FFFF00"/>
        <w:right w:val="single" w:sz="4" w:space="3" w:color="FFFF00"/>
      </w:pBdr>
      <w:shd w:val="pct40" w:color="FFFF00" w:fill="auto"/>
    </w:pPr>
  </w:style>
  <w:style w:type="paragraph" w:styleId="Titre">
    <w:name w:val="Title"/>
    <w:basedOn w:val="Normal"/>
    <w:link w:val="TitreCar"/>
    <w:qFormat/>
    <w:rsid w:val="00EE6029"/>
    <w:pPr>
      <w:spacing w:before="720" w:after="1320"/>
      <w:jc w:val="right"/>
      <w:outlineLvl w:val="0"/>
    </w:pPr>
    <w:rPr>
      <w:rFonts w:cs="Arial"/>
      <w:b/>
      <w:bCs/>
      <w:noProof/>
      <w:kern w:val="28"/>
      <w:sz w:val="56"/>
      <w:szCs w:val="32"/>
    </w:rPr>
  </w:style>
  <w:style w:type="character" w:styleId="Appelnotedebasdep">
    <w:name w:val="footnote reference"/>
    <w:basedOn w:val="Policepardfaut"/>
    <w:semiHidden/>
    <w:rsid w:val="00C5455B"/>
    <w:rPr>
      <w:rFonts w:ascii="Lucida Sans" w:hAnsi="Lucida Sans"/>
      <w:sz w:val="18"/>
      <w:vertAlign w:val="superscript"/>
    </w:rPr>
  </w:style>
  <w:style w:type="paragraph" w:styleId="Notedebasdepage">
    <w:name w:val="footnote text"/>
    <w:basedOn w:val="Normal"/>
    <w:semiHidden/>
    <w:rsid w:val="00C5455B"/>
    <w:pPr>
      <w:ind w:left="142" w:hanging="142"/>
    </w:pPr>
    <w:rPr>
      <w:sz w:val="14"/>
    </w:rPr>
  </w:style>
  <w:style w:type="paragraph" w:customStyle="1" w:styleId="GreyTextBox">
    <w:name w:val="Grey Text Box"/>
    <w:basedOn w:val="Normal"/>
    <w:next w:val="Normal"/>
    <w:semiHidden/>
    <w:rsid w:val="00C5455B"/>
    <w:pPr>
      <w:framePr w:w="2552" w:wrap="around" w:vAnchor="text" w:hAnchor="margin" w:x="143" w:y="1"/>
      <w:pBdr>
        <w:top w:val="single" w:sz="48" w:space="1" w:color="D2D2D2"/>
        <w:left w:val="single" w:sz="48" w:space="4" w:color="D2D2D2"/>
        <w:bottom w:val="single" w:sz="48" w:space="1" w:color="D2D2D2"/>
        <w:right w:val="single" w:sz="48" w:space="4" w:color="D2D2D2"/>
      </w:pBdr>
      <w:shd w:val="clear" w:color="auto" w:fill="D2D2D2"/>
      <w:ind w:left="79" w:right="284"/>
    </w:pPr>
    <w:rPr>
      <w:position w:val="-18"/>
    </w:rPr>
  </w:style>
  <w:style w:type="paragraph" w:customStyle="1" w:styleId="GreyTextBoxRight">
    <w:name w:val="Grey Text Box Right"/>
    <w:basedOn w:val="GreyTextBox"/>
    <w:next w:val="Normal"/>
    <w:semiHidden/>
    <w:rsid w:val="00C5455B"/>
    <w:pPr>
      <w:framePr w:wrap="around" w:xAlign="right"/>
      <w:ind w:left="284" w:right="79"/>
    </w:pPr>
  </w:style>
  <w:style w:type="paragraph" w:customStyle="1" w:styleId="sysHeaderROlympic">
    <w:name w:val="sys Header R Olympic"/>
    <w:basedOn w:val="sysHeaderR"/>
    <w:semiHidden/>
    <w:rsid w:val="00C5455B"/>
    <w:pPr>
      <w:framePr w:wrap="around" w:y="58"/>
    </w:pPr>
  </w:style>
  <w:style w:type="paragraph" w:customStyle="1" w:styleId="sysHeaderLOlympic">
    <w:name w:val="sys Header L Olympic"/>
    <w:basedOn w:val="sysHeaderL"/>
    <w:semiHidden/>
    <w:rsid w:val="00C5455B"/>
    <w:pPr>
      <w:framePr w:wrap="around" w:y="285"/>
    </w:pPr>
  </w:style>
  <w:style w:type="paragraph" w:customStyle="1" w:styleId="sysHeaderCOlympic">
    <w:name w:val="sys Header C Olympic"/>
    <w:basedOn w:val="sysHeaderC"/>
    <w:semiHidden/>
    <w:rsid w:val="00C5455B"/>
    <w:pPr>
      <w:framePr w:wrap="around" w:y="228"/>
    </w:pPr>
  </w:style>
  <w:style w:type="paragraph" w:customStyle="1" w:styleId="TableListbullet">
    <w:name w:val="Table List bullet"/>
    <w:basedOn w:val="Normal"/>
    <w:semiHidden/>
    <w:rsid w:val="00AF0C2E"/>
    <w:pPr>
      <w:numPr>
        <w:numId w:val="4"/>
      </w:numPr>
      <w:tabs>
        <w:tab w:val="left" w:pos="142"/>
      </w:tabs>
      <w:spacing w:before="20" w:after="20"/>
    </w:pPr>
    <w:rPr>
      <w:sz w:val="16"/>
    </w:rPr>
  </w:style>
  <w:style w:type="paragraph" w:customStyle="1" w:styleId="TableListbullet2">
    <w:name w:val="Table List bullet 2"/>
    <w:basedOn w:val="Normal"/>
    <w:semiHidden/>
    <w:rsid w:val="00AF0C2E"/>
    <w:pPr>
      <w:numPr>
        <w:numId w:val="5"/>
      </w:numPr>
      <w:tabs>
        <w:tab w:val="clear" w:pos="568"/>
        <w:tab w:val="left" w:pos="284"/>
      </w:tabs>
      <w:spacing w:before="20" w:after="20"/>
      <w:ind w:left="284" w:hanging="142"/>
    </w:pPr>
    <w:rPr>
      <w:sz w:val="16"/>
    </w:rPr>
  </w:style>
  <w:style w:type="paragraph" w:customStyle="1" w:styleId="TableListbullet3">
    <w:name w:val="Table List bullet 3"/>
    <w:basedOn w:val="Normal"/>
    <w:semiHidden/>
    <w:rsid w:val="00AF0C2E"/>
    <w:pPr>
      <w:numPr>
        <w:numId w:val="6"/>
      </w:numPr>
      <w:spacing w:before="20" w:after="20"/>
    </w:pPr>
    <w:rPr>
      <w:sz w:val="16"/>
    </w:rPr>
  </w:style>
  <w:style w:type="paragraph" w:customStyle="1" w:styleId="TableHeader">
    <w:name w:val="Table Header"/>
    <w:basedOn w:val="Normal"/>
    <w:semiHidden/>
    <w:rsid w:val="00C5455B"/>
    <w:pPr>
      <w:spacing w:after="43"/>
    </w:pPr>
    <w:rPr>
      <w:b/>
      <w:color w:val="FFFFFF"/>
      <w:szCs w:val="16"/>
      <w:lang w:eastAsia="en-US"/>
    </w:rPr>
  </w:style>
  <w:style w:type="character" w:customStyle="1" w:styleId="TextedebullesCar">
    <w:name w:val="Texte de bulles Car"/>
    <w:basedOn w:val="Policepardfaut"/>
    <w:link w:val="Textedebulles"/>
    <w:rsid w:val="008606DE"/>
    <w:rPr>
      <w:rFonts w:ascii="Tahoma" w:hAnsi="Tahoma" w:cs="Tahoma"/>
      <w:sz w:val="16"/>
      <w:szCs w:val="16"/>
      <w:lang w:val="en-US" w:eastAsia="nl-NL"/>
    </w:rPr>
  </w:style>
  <w:style w:type="character" w:styleId="Marquedecommentaire">
    <w:name w:val="annotation reference"/>
    <w:basedOn w:val="Policepardfaut"/>
    <w:rsid w:val="00557F51"/>
    <w:rPr>
      <w:sz w:val="16"/>
      <w:szCs w:val="16"/>
    </w:rPr>
  </w:style>
  <w:style w:type="paragraph" w:styleId="Commentaire">
    <w:name w:val="annotation text"/>
    <w:basedOn w:val="Normal"/>
    <w:link w:val="CommentaireCar"/>
    <w:rsid w:val="00557F51"/>
  </w:style>
  <w:style w:type="character" w:customStyle="1" w:styleId="CommentaireCar">
    <w:name w:val="Commentaire Car"/>
    <w:basedOn w:val="Policepardfaut"/>
    <w:link w:val="Commentaire"/>
    <w:rsid w:val="00557F51"/>
    <w:rPr>
      <w:rFonts w:ascii="Lucida Sans" w:hAnsi="Lucida Sans"/>
      <w:lang w:val="en-US" w:eastAsia="nl-NL"/>
    </w:rPr>
  </w:style>
  <w:style w:type="paragraph" w:styleId="Objetducommentaire">
    <w:name w:val="annotation subject"/>
    <w:basedOn w:val="Commentaire"/>
    <w:next w:val="Commentaire"/>
    <w:link w:val="ObjetducommentaireCar"/>
    <w:rsid w:val="00557F51"/>
    <w:rPr>
      <w:b/>
      <w:bCs/>
    </w:rPr>
  </w:style>
  <w:style w:type="character" w:customStyle="1" w:styleId="ObjetducommentaireCar">
    <w:name w:val="Objet du commentaire Car"/>
    <w:basedOn w:val="CommentaireCar"/>
    <w:link w:val="Objetducommentaire"/>
    <w:rsid w:val="00557F51"/>
    <w:rPr>
      <w:rFonts w:ascii="Lucida Sans" w:hAnsi="Lucida Sans"/>
      <w:b/>
      <w:bCs/>
      <w:lang w:val="en-US" w:eastAsia="nl-NL"/>
    </w:rPr>
  </w:style>
  <w:style w:type="character" w:customStyle="1" w:styleId="CorpsdetexteCar">
    <w:name w:val="Corps de texte Car"/>
    <w:basedOn w:val="Policepardfaut"/>
    <w:link w:val="Corpsdetexte"/>
    <w:semiHidden/>
    <w:rsid w:val="0078462B"/>
    <w:rPr>
      <w:rFonts w:ascii="Verdana" w:hAnsi="Verdana"/>
      <w:sz w:val="18"/>
      <w:lang w:eastAsia="nl-NL"/>
    </w:rPr>
  </w:style>
  <w:style w:type="paragraph" w:styleId="Paragraphedeliste">
    <w:name w:val="List Paragraph"/>
    <w:aliases w:val="lp1,Odrazky,Figure_name,List Paragraph1,Paragrafo elenco,Paragrafo elenco 2,Proposal Bullet List,Bullet List,List Paragraph2,Bullet edison,List Paragraph3,List Paragraph4,Bullet List1,lp11,Bullet List2,lp12,Bullet List11,lp111,lp13"/>
    <w:basedOn w:val="Normal"/>
    <w:link w:val="ParagraphedelisteCar"/>
    <w:uiPriority w:val="34"/>
    <w:qFormat/>
    <w:rsid w:val="001C5594"/>
    <w:pPr>
      <w:spacing w:after="80"/>
      <w:ind w:left="720"/>
    </w:pPr>
  </w:style>
  <w:style w:type="character" w:styleId="Textedelespacerserv">
    <w:name w:val="Placeholder Text"/>
    <w:basedOn w:val="Policepardfaut"/>
    <w:uiPriority w:val="99"/>
    <w:semiHidden/>
    <w:rsid w:val="00036EA1"/>
    <w:rPr>
      <w:color w:val="808080"/>
    </w:rPr>
  </w:style>
  <w:style w:type="paragraph" w:customStyle="1" w:styleId="ListNumbering">
    <w:name w:val="List Numbering"/>
    <w:basedOn w:val="Corpsdetexte"/>
    <w:autoRedefine/>
    <w:qFormat/>
    <w:rsid w:val="008B6F31"/>
    <w:pPr>
      <w:numPr>
        <w:numId w:val="7"/>
      </w:numPr>
    </w:pPr>
  </w:style>
  <w:style w:type="paragraph" w:styleId="Listecontinue">
    <w:name w:val="List Continue"/>
    <w:basedOn w:val="Normal"/>
    <w:rsid w:val="008B6F31"/>
    <w:pPr>
      <w:spacing w:after="120"/>
      <w:ind w:left="283"/>
      <w:contextualSpacing/>
    </w:pPr>
  </w:style>
  <w:style w:type="paragraph" w:styleId="Listenumros">
    <w:name w:val="List Number"/>
    <w:basedOn w:val="Liste"/>
    <w:autoRedefine/>
    <w:rsid w:val="003B66A9"/>
    <w:pPr>
      <w:ind w:left="0" w:firstLine="0"/>
    </w:pPr>
  </w:style>
  <w:style w:type="paragraph" w:styleId="Listenumros2">
    <w:name w:val="List Number 2"/>
    <w:basedOn w:val="Normal"/>
    <w:rsid w:val="00F60984"/>
    <w:pPr>
      <w:numPr>
        <w:numId w:val="8"/>
      </w:numPr>
      <w:contextualSpacing/>
    </w:pPr>
  </w:style>
  <w:style w:type="paragraph" w:styleId="Liste">
    <w:name w:val="List"/>
    <w:basedOn w:val="Normal"/>
    <w:rsid w:val="008B6F31"/>
    <w:pPr>
      <w:ind w:left="283" w:hanging="283"/>
      <w:contextualSpacing/>
    </w:pPr>
  </w:style>
  <w:style w:type="paragraph" w:styleId="Listenumros3">
    <w:name w:val="List Number 3"/>
    <w:basedOn w:val="Normal"/>
    <w:rsid w:val="00F60984"/>
    <w:pPr>
      <w:numPr>
        <w:numId w:val="9"/>
      </w:numPr>
      <w:contextualSpacing/>
    </w:pPr>
  </w:style>
  <w:style w:type="paragraph" w:styleId="Listenumros4">
    <w:name w:val="List Number 4"/>
    <w:basedOn w:val="Normal"/>
    <w:rsid w:val="00F60984"/>
    <w:pPr>
      <w:numPr>
        <w:numId w:val="10"/>
      </w:numPr>
      <w:contextualSpacing/>
    </w:pPr>
  </w:style>
  <w:style w:type="paragraph" w:styleId="Listecontinue2">
    <w:name w:val="List Continue 2"/>
    <w:basedOn w:val="Normal"/>
    <w:rsid w:val="00F60984"/>
    <w:pPr>
      <w:spacing w:after="120"/>
      <w:ind w:left="566"/>
      <w:contextualSpacing/>
    </w:pPr>
  </w:style>
  <w:style w:type="paragraph" w:customStyle="1" w:styleId="sysLogop1AWL">
    <w:name w:val="sys Logo p1 AWL"/>
    <w:basedOn w:val="sysLogop1"/>
    <w:semiHidden/>
    <w:rsid w:val="00B67CE9"/>
    <w:pPr>
      <w:framePr w:w="3402" w:wrap="notBeside" w:x="7089"/>
    </w:pPr>
  </w:style>
  <w:style w:type="paragraph" w:customStyle="1" w:styleId="Normal0">
    <w:name w:val="*Normal"/>
    <w:basedOn w:val="Normal"/>
    <w:link w:val="NormalChar"/>
    <w:qFormat/>
    <w:rsid w:val="00192AE6"/>
    <w:pPr>
      <w:spacing w:after="40"/>
      <w:jc w:val="both"/>
    </w:pPr>
    <w:rPr>
      <w:lang w:val="fr-FR" w:eastAsia="en-US"/>
    </w:rPr>
  </w:style>
  <w:style w:type="character" w:customStyle="1" w:styleId="NormalChar">
    <w:name w:val="*Normal Char"/>
    <w:link w:val="Normal0"/>
    <w:rsid w:val="00192AE6"/>
    <w:rPr>
      <w:rFonts w:ascii="Verdana" w:hAnsi="Verdana"/>
      <w:szCs w:val="24"/>
      <w:lang w:val="fr-FR" w:eastAsia="en-US"/>
    </w:rPr>
  </w:style>
  <w:style w:type="numbering" w:customStyle="1" w:styleId="Exhibit">
    <w:name w:val="Exhibit"/>
    <w:uiPriority w:val="99"/>
    <w:rsid w:val="0088447B"/>
    <w:pPr>
      <w:numPr>
        <w:numId w:val="11"/>
      </w:numPr>
    </w:pPr>
  </w:style>
  <w:style w:type="paragraph" w:customStyle="1" w:styleId="Head1">
    <w:name w:val="Head 1"/>
    <w:basedOn w:val="Normal"/>
    <w:rsid w:val="00C24233"/>
    <w:pPr>
      <w:keepLines/>
      <w:widowControl w:val="0"/>
      <w:spacing w:before="240" w:after="120"/>
    </w:pPr>
    <w:rPr>
      <w:rFonts w:ascii="Helvetica" w:hAnsi="Helvetica"/>
      <w:b/>
      <w:color w:val="000000"/>
      <w:sz w:val="28"/>
    </w:rPr>
  </w:style>
  <w:style w:type="character" w:styleId="Mentionnonrsolue">
    <w:name w:val="Unresolved Mention"/>
    <w:basedOn w:val="Policepardfaut"/>
    <w:uiPriority w:val="99"/>
    <w:semiHidden/>
    <w:unhideWhenUsed/>
    <w:rsid w:val="00D75E3B"/>
    <w:rPr>
      <w:color w:val="605E5C"/>
      <w:shd w:val="clear" w:color="auto" w:fill="E1DFDD"/>
    </w:rPr>
  </w:style>
  <w:style w:type="character" w:styleId="Lienhypertextesuivivisit">
    <w:name w:val="FollowedHyperlink"/>
    <w:basedOn w:val="Policepardfaut"/>
    <w:uiPriority w:val="99"/>
    <w:semiHidden/>
    <w:unhideWhenUsed/>
    <w:rsid w:val="00EA451E"/>
    <w:rPr>
      <w:color w:val="954F72" w:themeColor="followedHyperlink"/>
      <w:u w:val="single"/>
    </w:rPr>
  </w:style>
  <w:style w:type="paragraph" w:styleId="En-ttedetabledesmatires">
    <w:name w:val="TOC Heading"/>
    <w:basedOn w:val="Titre1"/>
    <w:next w:val="Normal"/>
    <w:uiPriority w:val="39"/>
    <w:unhideWhenUsed/>
    <w:qFormat/>
    <w:rsid w:val="001432F1"/>
    <w:pPr>
      <w:pageBreakBefore w:val="0"/>
      <w:numPr>
        <w:numId w:val="0"/>
      </w:numPr>
      <w:spacing w:after="0" w:line="259" w:lineRule="auto"/>
      <w:outlineLvl w:val="9"/>
    </w:pPr>
    <w:rPr>
      <w:rFonts w:asciiTheme="majorHAnsi" w:eastAsiaTheme="majorEastAsia" w:hAnsiTheme="majorHAnsi" w:cstheme="majorBidi"/>
      <w:color w:val="2F5496" w:themeColor="accent1" w:themeShade="BF"/>
      <w:lang w:eastAsia="en-US"/>
    </w:rPr>
  </w:style>
  <w:style w:type="character" w:customStyle="1" w:styleId="Titre2Car">
    <w:name w:val="Titre 2 Car"/>
    <w:aliases w:val="l2 Car,Titre 21 Car,t2.T2 Car,H2 Car,Chapter Number/Appendix Letter Car,chn Car,Titre niveau 2 Car,Titre 2 - RAO Car,Specf Titre 2 Car,t2 Car,heading 2 Car,Contrat 2 Car,Ctt Car,t2.T2.Titre 2 Car,TITRE 2 Car,Titre 2ed Car,Heading EMC-2 Car"/>
    <w:link w:val="Titre2"/>
    <w:rsid w:val="00EE6029"/>
    <w:rPr>
      <w:rFonts w:ascii="Verdana" w:hAnsi="Verdana"/>
      <w:b/>
      <w:color w:val="0596FF"/>
      <w:sz w:val="24"/>
      <w:szCs w:val="24"/>
      <w:lang w:eastAsia="fr-FR"/>
    </w:rPr>
  </w:style>
  <w:style w:type="character" w:customStyle="1" w:styleId="ParagraphedelisteCar">
    <w:name w:val="Paragraphe de liste Car"/>
    <w:aliases w:val="lp1 Car,Odrazky Car,Figure_name Car,List Paragraph1 Car,Paragrafo elenco Car,Paragrafo elenco 2 Car,Proposal Bullet List Car,Bullet List Car,List Paragraph2 Car,Bullet edison Car,List Paragraph3 Car,List Paragraph4 Car,lp11 Car"/>
    <w:link w:val="Paragraphedeliste"/>
    <w:uiPriority w:val="34"/>
    <w:qFormat/>
    <w:rsid w:val="00640267"/>
    <w:rPr>
      <w:rFonts w:ascii="Verdana" w:hAnsi="Verdana"/>
      <w:sz w:val="18"/>
      <w:lang w:eastAsia="nl-NL"/>
    </w:rPr>
  </w:style>
  <w:style w:type="paragraph" w:customStyle="1" w:styleId="DefinitionTerm">
    <w:name w:val="Definition Term"/>
    <w:basedOn w:val="Normal"/>
    <w:next w:val="Normal"/>
    <w:rsid w:val="009171BC"/>
    <w:rPr>
      <w:rFonts w:ascii="Times New Roman" w:hAnsi="Times New Roman"/>
      <w:snapToGrid w:val="0"/>
      <w:sz w:val="24"/>
      <w:lang w:eastAsia="en-US"/>
    </w:rPr>
  </w:style>
  <w:style w:type="character" w:customStyle="1" w:styleId="Titre1Car">
    <w:name w:val="Titre 1 Car"/>
    <w:aliases w:val="Titre 11 Car,t1.T1.Titre 1 Car,t1 Car,t1.T1 Car,H Car,GSA1 Car,Titre 1: Car,T1 Car,stydde Car,Titre 1 Num Car,Chapter Car,heading 1 Car,Titre 1ed Car,t1.T1.Titre 1Annexe Car,Arial 14 Fett Car,Arial 14 Fett1 Car,Arial 14 Fett2 Car,TITRE 1 Car"/>
    <w:link w:val="Titre1"/>
    <w:rsid w:val="00EE6029"/>
    <w:rPr>
      <w:rFonts w:ascii="Verdana" w:hAnsi="Verdana" w:cs="Arial"/>
      <w:b/>
      <w:bCs/>
      <w:color w:val="002870"/>
      <w:kern w:val="32"/>
      <w:sz w:val="32"/>
      <w:szCs w:val="32"/>
      <w:lang w:eastAsia="fr-FR"/>
    </w:rPr>
  </w:style>
  <w:style w:type="paragraph" w:customStyle="1" w:styleId="EnumNumPoint">
    <w:name w:val="EnumNumPoint"/>
    <w:basedOn w:val="Normal"/>
    <w:qFormat/>
    <w:rsid w:val="00B92837"/>
    <w:pPr>
      <w:numPr>
        <w:numId w:val="12"/>
      </w:numPr>
      <w:spacing w:before="0" w:after="120"/>
    </w:pPr>
  </w:style>
  <w:style w:type="paragraph" w:customStyle="1" w:styleId="PuceCircle">
    <w:name w:val="PuceCircle"/>
    <w:basedOn w:val="Paragraphedeliste"/>
    <w:qFormat/>
    <w:rsid w:val="00B92837"/>
    <w:pPr>
      <w:numPr>
        <w:numId w:val="13"/>
      </w:numPr>
      <w:spacing w:before="0" w:after="120"/>
    </w:pPr>
  </w:style>
  <w:style w:type="paragraph" w:customStyle="1" w:styleId="PuceCircle2">
    <w:name w:val="PuceCircle2"/>
    <w:basedOn w:val="Paragraphedeliste"/>
    <w:qFormat/>
    <w:rsid w:val="00B92837"/>
    <w:pPr>
      <w:numPr>
        <w:numId w:val="14"/>
      </w:numPr>
      <w:spacing w:before="0" w:after="120"/>
    </w:pPr>
  </w:style>
  <w:style w:type="paragraph" w:customStyle="1" w:styleId="PuceArrow">
    <w:name w:val="PuceArrow"/>
    <w:basedOn w:val="Paragraphedeliste"/>
    <w:qFormat/>
    <w:rsid w:val="00B92837"/>
    <w:pPr>
      <w:numPr>
        <w:numId w:val="15"/>
      </w:numPr>
      <w:spacing w:before="0" w:after="120"/>
    </w:pPr>
  </w:style>
  <w:style w:type="character" w:customStyle="1" w:styleId="Titre3Car">
    <w:name w:val="Titre 3 Car"/>
    <w:aliases w:val="Headline3 Car,Titre 31 Car,t3.T3 Car,l3 Car,CT Car,3 Car,Titre 3 SQ Car,T3 Car,Section Car,Section1 Car,Section2 Car,Section3 Car,Section4 Car,Section5 Car,Section6 Car,Section7 Car,Section8 Car,Section9 Car,Section10 Car,Section11 Car"/>
    <w:link w:val="Titre3"/>
    <w:rsid w:val="00EE6029"/>
    <w:rPr>
      <w:rFonts w:ascii="Verdana" w:hAnsi="Verdana" w:cs="Arial"/>
      <w:b/>
      <w:snapToGrid w:val="0"/>
      <w:color w:val="0596FF"/>
      <w:sz w:val="22"/>
      <w:szCs w:val="22"/>
      <w:lang w:eastAsia="fr-FR"/>
    </w:rPr>
  </w:style>
  <w:style w:type="character" w:customStyle="1" w:styleId="Titre4Car">
    <w:name w:val="Titre 4 Car"/>
    <w:aliases w:val="Headline4 Car,Titre 41 Car,t4.T4 Car,l4 Car,I4 Car,H1 Car,Titre niveau 4 Car,H4 Car,Ref Heading 1 Car,rh1 Car,Heading sql Car,t4 Car,T4 Car,chapitre 1.1.1.1 Car,h4 Car,dash Car,H41 Car,H42 Car,H43 Car,4-bis Car,4 Car,4heading Car,list 4 Car"/>
    <w:link w:val="Titre4"/>
    <w:rsid w:val="00EE6029"/>
    <w:rPr>
      <w:rFonts w:ascii="Verdana" w:hAnsi="Verdana"/>
      <w:b/>
      <w:bCs/>
      <w:color w:val="0596FF"/>
      <w:lang w:eastAsia="fr-FR"/>
    </w:rPr>
  </w:style>
  <w:style w:type="paragraph" w:customStyle="1" w:styleId="TitreTOC">
    <w:name w:val="Titre TOC"/>
    <w:basedOn w:val="Normal"/>
    <w:rsid w:val="00EE6029"/>
    <w:pPr>
      <w:pageBreakBefore/>
      <w:spacing w:before="0" w:after="600"/>
      <w:ind w:right="28"/>
      <w:jc w:val="right"/>
    </w:pPr>
    <w:rPr>
      <w:b/>
      <w:color w:val="002870"/>
      <w:sz w:val="40"/>
    </w:rPr>
  </w:style>
  <w:style w:type="character" w:customStyle="1" w:styleId="TitreCar">
    <w:name w:val="Titre Car"/>
    <w:link w:val="Titre"/>
    <w:rsid w:val="00EE6029"/>
    <w:rPr>
      <w:rFonts w:ascii="Verdana" w:hAnsi="Verdana" w:cs="Arial"/>
      <w:b/>
      <w:bCs/>
      <w:noProof/>
      <w:kern w:val="28"/>
      <w:sz w:val="56"/>
      <w:szCs w:val="32"/>
      <w:lang w:eastAsia="fr-FR"/>
    </w:rPr>
  </w:style>
  <w:style w:type="character" w:customStyle="1" w:styleId="Titre5Car">
    <w:name w:val="Titre 5 Car"/>
    <w:aliases w:val="H5 Car,Block Label Car,Table label Car,h5 Car,l5 Car,hm Car,mh2 Car,Module heading 2 Car,Head 5 Car,list 5 Car,5 Car,PA Pico Section Car,Titre51 Car,t5 Car,Roman list Car,Bloc Car,Bloc1 Car,Bloc2 Car,Bloc3 Car,Bloc4 Car,Titre niveau 5 Car"/>
    <w:link w:val="Titre5"/>
    <w:rsid w:val="00EE6029"/>
    <w:rPr>
      <w:rFonts w:ascii="Verdana" w:hAnsi="Verdana"/>
      <w:b/>
      <w:bCs/>
      <w:iCs/>
      <w:color w:val="0596FF"/>
      <w:szCs w:val="24"/>
      <w:lang w:eastAsia="fr-FR"/>
    </w:rPr>
  </w:style>
  <w:style w:type="character" w:customStyle="1" w:styleId="Titre6Car">
    <w:name w:val="Titre 6 Car"/>
    <w:aliases w:val="Annexe1 Car,H6 Car,Cadre en tête Car,Bullet list Car,Legal Level 1. Car,DO NOT USE_h6 Car,Annexe 1 Car,Annexe 11 Car,Annexe 12 Car,Annexe 13 Car,Annexe 14 Car,Annexe 15 Car,Annexe 16 Car,Annexe 17 Car,Ref Heading 3 Car,rh3 Car,rh31 Car,6 Car"/>
    <w:link w:val="Titre6"/>
    <w:rsid w:val="00EE6029"/>
    <w:rPr>
      <w:b/>
      <w:bCs/>
      <w:sz w:val="22"/>
      <w:szCs w:val="22"/>
      <w:lang w:eastAsia="fr-FR"/>
    </w:rPr>
  </w:style>
  <w:style w:type="character" w:customStyle="1" w:styleId="Titre7Car">
    <w:name w:val="Titre 7 Car"/>
    <w:aliases w:val="figure caption Car,Annexe2 Car,Head7 Car,H7 Car,Legal Level 1.1. Car,letter list Car,lettered list Car,Annexe 2 Car,Annexe 21 Car,Annexe 22 Car,Annexe 23 Car,Annexe 24 Car,Annexe 25 Car,Annexe 26 Car,Annexe 27 Car,Sous-titre 4 Car,h7 Car"/>
    <w:link w:val="Titre7"/>
    <w:rsid w:val="00EE6029"/>
    <w:rPr>
      <w:sz w:val="24"/>
      <w:szCs w:val="24"/>
      <w:lang w:eastAsia="fr-FR"/>
    </w:rPr>
  </w:style>
  <w:style w:type="character" w:customStyle="1" w:styleId="Titre8Car">
    <w:name w:val="Titre 8 Car"/>
    <w:aliases w:val="table caption Car,Annexe3 Car,Head8 Car,Legal Level 1.1.1. Car,Annexe 3 Car,Annexe 31 Car,Annexe 32 Car,Annexe 33 Car,Annexe 34 Car,Annexe 35 Car,Annexe 36 Car,Annexe 37 Car,Sous-titre 5 Car,h8 Car,Do Not Use2 Car,T8 Car,heading 8 Car"/>
    <w:link w:val="Titre8"/>
    <w:rsid w:val="00EE6029"/>
    <w:rPr>
      <w:i/>
      <w:iCs/>
      <w:sz w:val="24"/>
      <w:szCs w:val="24"/>
      <w:lang w:eastAsia="fr-FR"/>
    </w:rPr>
  </w:style>
  <w:style w:type="character" w:customStyle="1" w:styleId="Titre9Car">
    <w:name w:val="Titre 9 Car"/>
    <w:aliases w:val="Titre 10 Car,Annexe4 Car,Heading 10 Car,Legal Level 1.1.1.1. Car,Annexe 4 Car,Annexe 41 Car,Annexe 42 Car,Annexe 43 Car,Annexe 44 Car,Annexe 45 Car,Annexe 46 Car,Annexe 47 Car,h9 Car,RFP Reference Car,App Heading Car,Do Not Use1 Car,T9 Car"/>
    <w:link w:val="Titre9"/>
    <w:rsid w:val="00EE6029"/>
    <w:rPr>
      <w:rFonts w:ascii="Arial" w:hAnsi="Arial" w:cs="Arial"/>
      <w:color w:val="0596FF"/>
      <w:sz w:val="22"/>
      <w:szCs w:val="22"/>
      <w:lang w:eastAsia="fr-FR"/>
    </w:rPr>
  </w:style>
  <w:style w:type="paragraph" w:styleId="Titredenote">
    <w:name w:val="Note Heading"/>
    <w:basedOn w:val="Normal"/>
    <w:next w:val="Normal"/>
    <w:link w:val="TitredenoteCar"/>
    <w:rsid w:val="00EE6029"/>
    <w:pPr>
      <w:keepNext/>
      <w:spacing w:before="240" w:after="0" w:line="230" w:lineRule="atLeast"/>
    </w:pPr>
    <w:rPr>
      <w:rFonts w:ascii="Helvetica" w:hAnsi="Helvetica"/>
      <w:b/>
      <w:bCs/>
      <w:smallCaps/>
      <w:kern w:val="22"/>
      <w:sz w:val="24"/>
    </w:rPr>
  </w:style>
  <w:style w:type="character" w:customStyle="1" w:styleId="TitredenoteCar">
    <w:name w:val="Titre de note Car"/>
    <w:link w:val="Titredenote"/>
    <w:rsid w:val="00EE6029"/>
    <w:rPr>
      <w:rFonts w:ascii="Helvetica" w:hAnsi="Helvetica"/>
      <w:b/>
      <w:bCs/>
      <w:smallCaps/>
      <w:kern w:val="22"/>
      <w:sz w:val="24"/>
      <w:szCs w:val="24"/>
      <w:lang w:eastAsia="fr-FR"/>
    </w:rPr>
  </w:style>
  <w:style w:type="paragraph" w:styleId="Index1">
    <w:name w:val="index 1"/>
    <w:basedOn w:val="Normal"/>
    <w:next w:val="Normal"/>
    <w:autoRedefine/>
    <w:uiPriority w:val="99"/>
    <w:semiHidden/>
    <w:unhideWhenUsed/>
    <w:rsid w:val="00EE6029"/>
    <w:pPr>
      <w:spacing w:before="0" w:after="0"/>
      <w:ind w:left="200" w:hanging="200"/>
    </w:pPr>
  </w:style>
  <w:style w:type="paragraph" w:styleId="Titreindex">
    <w:name w:val="index heading"/>
    <w:basedOn w:val="Normal"/>
    <w:next w:val="Index1"/>
    <w:unhideWhenUsed/>
    <w:rsid w:val="00EE6029"/>
    <w:pPr>
      <w:pBdr>
        <w:top w:val="single" w:sz="12" w:space="0" w:color="auto"/>
      </w:pBdr>
      <w:spacing w:before="360" w:after="240"/>
    </w:pPr>
    <w:rPr>
      <w:rFonts w:ascii="Calibri" w:hAnsi="Calibri" w:cs="Calibri"/>
      <w:b/>
      <w:bCs/>
      <w:i/>
      <w:iCs/>
      <w:sz w:val="26"/>
      <w:szCs w:val="26"/>
    </w:rPr>
  </w:style>
  <w:style w:type="table" w:customStyle="1" w:styleId="StyleTableau1">
    <w:name w:val="StyleTableau1"/>
    <w:basedOn w:val="TableauNormal"/>
    <w:uiPriority w:val="99"/>
    <w:rsid w:val="00D47BD5"/>
    <w:pPr>
      <w:spacing w:before="120" w:after="120"/>
      <w:ind w:left="113"/>
    </w:pPr>
    <w:rPr>
      <w:rFonts w:ascii="Verdana" w:hAnsi="Verdana"/>
      <w:lang w:val="fr-FR" w:eastAsia="fr-FR"/>
    </w:rPr>
    <w:tblPr>
      <w:tblBorders>
        <w:top w:val="single" w:sz="2" w:space="0" w:color="8EAADB"/>
        <w:bottom w:val="single" w:sz="2" w:space="0" w:color="8EAADB"/>
        <w:insideH w:val="single" w:sz="2" w:space="0" w:color="8EAADB"/>
        <w:insideV w:val="single" w:sz="2" w:space="0" w:color="8EAADB"/>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602">
      <w:bodyDiv w:val="1"/>
      <w:marLeft w:val="0"/>
      <w:marRight w:val="0"/>
      <w:marTop w:val="0"/>
      <w:marBottom w:val="0"/>
      <w:divBdr>
        <w:top w:val="none" w:sz="0" w:space="0" w:color="auto"/>
        <w:left w:val="none" w:sz="0" w:space="0" w:color="auto"/>
        <w:bottom w:val="none" w:sz="0" w:space="0" w:color="auto"/>
        <w:right w:val="none" w:sz="0" w:space="0" w:color="auto"/>
      </w:divBdr>
    </w:div>
    <w:div w:id="400564898">
      <w:bodyDiv w:val="1"/>
      <w:marLeft w:val="0"/>
      <w:marRight w:val="0"/>
      <w:marTop w:val="0"/>
      <w:marBottom w:val="0"/>
      <w:divBdr>
        <w:top w:val="none" w:sz="0" w:space="0" w:color="auto"/>
        <w:left w:val="none" w:sz="0" w:space="0" w:color="auto"/>
        <w:bottom w:val="none" w:sz="0" w:space="0" w:color="auto"/>
        <w:right w:val="none" w:sz="0" w:space="0" w:color="auto"/>
      </w:divBdr>
    </w:div>
    <w:div w:id="889608196">
      <w:bodyDiv w:val="1"/>
      <w:marLeft w:val="0"/>
      <w:marRight w:val="0"/>
      <w:marTop w:val="0"/>
      <w:marBottom w:val="0"/>
      <w:divBdr>
        <w:top w:val="none" w:sz="0" w:space="0" w:color="auto"/>
        <w:left w:val="none" w:sz="0" w:space="0" w:color="auto"/>
        <w:bottom w:val="none" w:sz="0" w:space="0" w:color="auto"/>
        <w:right w:val="none" w:sz="0" w:space="0" w:color="auto"/>
      </w:divBdr>
    </w:div>
    <w:div w:id="1274366880">
      <w:bodyDiv w:val="1"/>
      <w:marLeft w:val="0"/>
      <w:marRight w:val="0"/>
      <w:marTop w:val="0"/>
      <w:marBottom w:val="0"/>
      <w:divBdr>
        <w:top w:val="none" w:sz="0" w:space="0" w:color="auto"/>
        <w:left w:val="none" w:sz="0" w:space="0" w:color="auto"/>
        <w:bottom w:val="none" w:sz="0" w:space="0" w:color="auto"/>
        <w:right w:val="none" w:sz="0" w:space="0" w:color="auto"/>
      </w:divBdr>
    </w:div>
    <w:div w:id="1466193643">
      <w:bodyDiv w:val="1"/>
      <w:marLeft w:val="0"/>
      <w:marRight w:val="0"/>
      <w:marTop w:val="0"/>
      <w:marBottom w:val="0"/>
      <w:divBdr>
        <w:top w:val="none" w:sz="0" w:space="0" w:color="auto"/>
        <w:left w:val="none" w:sz="0" w:space="0" w:color="auto"/>
        <w:bottom w:val="none" w:sz="0" w:space="0" w:color="auto"/>
        <w:right w:val="none" w:sz="0" w:space="0" w:color="auto"/>
      </w:divBdr>
    </w:div>
    <w:div w:id="1501236354">
      <w:bodyDiv w:val="1"/>
      <w:marLeft w:val="0"/>
      <w:marRight w:val="0"/>
      <w:marTop w:val="0"/>
      <w:marBottom w:val="0"/>
      <w:divBdr>
        <w:top w:val="none" w:sz="0" w:space="0" w:color="auto"/>
        <w:left w:val="none" w:sz="0" w:space="0" w:color="auto"/>
        <w:bottom w:val="none" w:sz="0" w:space="0" w:color="auto"/>
        <w:right w:val="none" w:sz="0" w:space="0" w:color="auto"/>
      </w:divBdr>
    </w:div>
    <w:div w:id="1642269373">
      <w:bodyDiv w:val="1"/>
      <w:marLeft w:val="0"/>
      <w:marRight w:val="0"/>
      <w:marTop w:val="0"/>
      <w:marBottom w:val="0"/>
      <w:divBdr>
        <w:top w:val="none" w:sz="0" w:space="0" w:color="auto"/>
        <w:left w:val="none" w:sz="0" w:space="0" w:color="auto"/>
        <w:bottom w:val="none" w:sz="0" w:space="0" w:color="auto"/>
        <w:right w:val="none" w:sz="0" w:space="0" w:color="auto"/>
      </w:divBdr>
    </w:div>
    <w:div w:id="204428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www.evidian.com/products/high-availability-software-for-application-clustering/safekit-quick-installation-guides/" TargetMode="External"/><Relationship Id="rId39" Type="http://schemas.openxmlformats.org/officeDocument/2006/relationships/hyperlink" Target="https://www.evidian.com/products/high-availability-software-for-application-clustering/azure-high-availability-cluster-synchronous-replication-failover/safekit-quick-installation-guide-in-azure-with-real-time-replication-and-failover/" TargetMode="External"/><Relationship Id="rId21" Type="http://schemas.openxmlformats.org/officeDocument/2006/relationships/image" Target="media/image4.png"/><Relationship Id="rId34" Type="http://schemas.openxmlformats.org/officeDocument/2006/relationships/image" Target="media/image12.png"/><Relationship Id="rId42" Type="http://schemas.openxmlformats.org/officeDocument/2006/relationships/image" Target="media/image16.png"/><Relationship Id="rId47" Type="http://schemas.openxmlformats.org/officeDocument/2006/relationships/header" Target="header8.xml"/><Relationship Id="rId50"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8.png"/><Relationship Id="rId11" Type="http://schemas.openxmlformats.org/officeDocument/2006/relationships/footer" Target="footer2.xml"/><Relationship Id="rId24" Type="http://schemas.openxmlformats.org/officeDocument/2006/relationships/hyperlink" Target="https://www.evidian.com/products/high-availability-software-for-application-clustering/safekit-quick-installation-guides/" TargetMode="External"/><Relationship Id="rId32" Type="http://schemas.openxmlformats.org/officeDocument/2006/relationships/hyperlink" Target="https://www.evidian.com/products/high-availability-software-for-application-clustering/safekit-quick-installation-guides/" TargetMode="External"/><Relationship Id="rId37" Type="http://schemas.openxmlformats.org/officeDocument/2006/relationships/hyperlink" Target="https://www.evidian.com/products/high-availability-software-for-application-clustering/linux-kvm-high-availability-replication-automatic-failover-load-balancing/safekit-quick-installation-guide-with-kvm/" TargetMode="External"/><Relationship Id="rId40" Type="http://schemas.openxmlformats.org/officeDocument/2006/relationships/hyperlink" Target="https://www.evidian.com/products/high-availability-software-for-application-clustering/aws-high-availability-cluster-synchronous-replication-failover/safekit-quick-installation-guide-in-aws-mirror-safe-module-for-real-time-replication-and-failover/" TargetMode="External"/><Relationship Id="rId45" Type="http://schemas.openxmlformats.org/officeDocument/2006/relationships/hyperlink" Target="https://www.evidian.com/products/high-availability-software-for-application-clustering/gcp-load-balancing-cluster-failover/safekit-quick-installation-guide-in-gcp-with-network-load-balancing-and-failover/"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evidian.com/products/high-availability-software-for-application-clustering/cluster-configuration/" TargetMode="External"/><Relationship Id="rId28" Type="http://schemas.openxmlformats.org/officeDocument/2006/relationships/image" Target="media/image7.png"/><Relationship Id="rId36" Type="http://schemas.openxmlformats.org/officeDocument/2006/relationships/image" Target="media/image14.png"/><Relationship Id="rId49"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image" Target="media/image10.png"/><Relationship Id="rId44" Type="http://schemas.openxmlformats.org/officeDocument/2006/relationships/hyperlink" Target="https://www.evidian.com/products/high-availability-software-for-application-clustering/aws-load-balancing-cluster-failover/safekit-quick-installation-guide-in-aws-with-network-load-balancing-and-failover/"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3.png"/><Relationship Id="rId43" Type="http://schemas.openxmlformats.org/officeDocument/2006/relationships/hyperlink" Target="https://www.evidian.com/products/high-availability-software-for-application-clustering/azure-load-balancing-cluster-failover/safekit-quick-installation-guide-in-azure-with-network-load-balancing-and-failover/" TargetMode="External"/><Relationship Id="rId48" Type="http://schemas.openxmlformats.org/officeDocument/2006/relationships/footer" Target="footer7.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s://www.evidian.com/products/high-availability-software-for-application-clustering/how-a-virtual-ip-address-works/" TargetMode="External"/><Relationship Id="rId33" Type="http://schemas.openxmlformats.org/officeDocument/2006/relationships/image" Target="media/image11.png"/><Relationship Id="rId38" Type="http://schemas.openxmlformats.org/officeDocument/2006/relationships/image" Target="media/image15.png"/><Relationship Id="rId46" Type="http://schemas.openxmlformats.org/officeDocument/2006/relationships/header" Target="header7.xml"/><Relationship Id="rId20" Type="http://schemas.openxmlformats.org/officeDocument/2006/relationships/hyperlink" Target="https://www.evidian.com/products/high-availability-software-for-application-clustering/cluster-configuration/" TargetMode="External"/><Relationship Id="rId41" Type="http://schemas.openxmlformats.org/officeDocument/2006/relationships/hyperlink" Target="https://www.evidian.com/products/high-availability-software-for-application-clustering/gcp-high-availability-cluster-synchronous-replication-failover/safekit-quick-installation-guide-in-gcp-with-real-time-replication-and-failov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3CDAC-B244-47E8-9E32-6256F021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5057</Words>
  <Characters>27814</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32806</CharactersWithSpaces>
  <SharedDoc>false</SharedDoc>
  <HLinks>
    <vt:vector size="6" baseType="variant">
      <vt:variant>
        <vt:i4>1966137</vt:i4>
      </vt:variant>
      <vt:variant>
        <vt:i4>132</vt:i4>
      </vt:variant>
      <vt:variant>
        <vt:i4>0</vt:i4>
      </vt:variant>
      <vt:variant>
        <vt:i4>5</vt:i4>
      </vt:variant>
      <vt:variant>
        <vt:lpwstr/>
      </vt:variant>
      <vt:variant>
        <vt:lpwstr>_Toc372289056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2021-11-06T05:07:00Z</dcterms:created>
  <dcterms:modified xsi:type="dcterms:W3CDTF">2026-02-19T17:31:00Z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2021-11-06T05:08:07Z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f14a5412-8a01-412b-9c26-c79227d76e71</vt:lpwstr>
  </property>
  <property fmtid="{D5CDD505-2E9C-101B-9397-08002B2CF9AE}" pid="8" name="MSIP_Label_e463cba9-5f6c-478d-9329-7b2295e4e8ed_ContentBits">
    <vt:lpwstr>0</vt:lpwstr>
  </property>
  <property fmtid="{D5CDD505-2E9C-101B-9397-08002B2CF9AE}" pid="9" name="MSIP_Label_ecb69475-382c-4c7a-b21d-8ca64eeef1bd_Enabled">
    <vt:lpwstr>true</vt:lpwstr>
  </property>
  <property fmtid="{D5CDD505-2E9C-101B-9397-08002B2CF9AE}" pid="10" name="MSIP_Label_ecb69475-382c-4c7a-b21d-8ca64eeef1bd_SetDate">
    <vt:lpwstr>2023-12-15T08:31:47Z</vt:lpwstr>
  </property>
  <property fmtid="{D5CDD505-2E9C-101B-9397-08002B2CF9AE}" pid="11" name="MSIP_Label_ecb69475-382c-4c7a-b21d-8ca64eeef1bd_Method">
    <vt:lpwstr>Standard</vt:lpwstr>
  </property>
  <property fmtid="{D5CDD505-2E9C-101B-9397-08002B2CF9AE}" pid="12" name="MSIP_Label_ecb69475-382c-4c7a-b21d-8ca64eeef1bd_Name">
    <vt:lpwstr>Eviden For Internal Use - All Employees</vt:lpwstr>
  </property>
  <property fmtid="{D5CDD505-2E9C-101B-9397-08002B2CF9AE}" pid="13" name="MSIP_Label_ecb69475-382c-4c7a-b21d-8ca64eeef1bd_SiteId">
    <vt:lpwstr>7d1c7785-2d8a-437d-b842-1ed5d8fbe00a</vt:lpwstr>
  </property>
  <property fmtid="{D5CDD505-2E9C-101B-9397-08002B2CF9AE}" pid="14" name="MSIP_Label_ecb69475-382c-4c7a-b21d-8ca64eeef1bd_ActionId">
    <vt:lpwstr>7966c14b-4faa-4627-abb6-920a580efae2</vt:lpwstr>
  </property>
  <property fmtid="{D5CDD505-2E9C-101B-9397-08002B2CF9AE}" pid="15" name="MSIP_Label_ecb69475-382c-4c7a-b21d-8ca64eeef1bd_ContentBits">
    <vt:lpwstr>0</vt:lpwstr>
  </property>
</Properties>
</file>